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157" w:afterLines="50" w:line="460" w:lineRule="exact"/>
        <w:jc w:val="center"/>
        <w:textAlignment w:val="auto"/>
        <w:outlineLvl w:val="9"/>
        <w:rPr>
          <w:rFonts w:hint="eastAsia"/>
          <w:b/>
          <w:bCs/>
          <w:color w:val="000000" w:themeColor="text1"/>
          <w:sz w:val="32"/>
          <w:szCs w:val="32"/>
          <w14:textFill>
            <w14:solidFill>
              <w14:schemeClr w14:val="tx1"/>
            </w14:solidFill>
          </w14:textFill>
        </w:rPr>
      </w:pPr>
      <w:r>
        <w:rPr>
          <w:rFonts w:hint="eastAsia"/>
          <w:b/>
          <w:bCs/>
          <w:color w:val="000000" w:themeColor="text1"/>
          <w:sz w:val="36"/>
          <w:szCs w:val="36"/>
          <w14:textFill>
            <w14:solidFill>
              <w14:schemeClr w14:val="tx1"/>
            </w14:solidFill>
          </w14:textFill>
        </w:rPr>
        <w:t>优良学风班</w:t>
      </w:r>
      <w:r>
        <w:rPr>
          <w:rFonts w:hint="eastAsia"/>
          <w:b/>
          <w:bCs/>
          <w:color w:val="000000" w:themeColor="text1"/>
          <w:sz w:val="36"/>
          <w:szCs w:val="36"/>
          <w:lang w:eastAsia="zh-CN"/>
          <w14:textFill>
            <w14:solidFill>
              <w14:schemeClr w14:val="tx1"/>
            </w14:solidFill>
          </w14:textFill>
        </w:rPr>
        <w:t>、</w:t>
      </w:r>
      <w:r>
        <w:rPr>
          <w:rFonts w:hint="eastAsia"/>
          <w:b/>
          <w:bCs/>
          <w:color w:val="000000" w:themeColor="text1"/>
          <w:sz w:val="36"/>
          <w:szCs w:val="36"/>
          <w14:textFill>
            <w14:solidFill>
              <w14:schemeClr w14:val="tx1"/>
            </w14:solidFill>
          </w14:textFill>
        </w:rPr>
        <w:t>先进班集体</w:t>
      </w:r>
      <w:r>
        <w:rPr>
          <w:rFonts w:hint="eastAsia"/>
          <w:b/>
          <w:bCs/>
          <w:color w:val="000000" w:themeColor="text1"/>
          <w:sz w:val="36"/>
          <w:szCs w:val="36"/>
          <w:lang w:eastAsia="zh-CN"/>
          <w14:textFill>
            <w14:solidFill>
              <w14:schemeClr w14:val="tx1"/>
            </w14:solidFill>
          </w14:textFill>
        </w:rPr>
        <w:t>、优秀班主任</w:t>
      </w:r>
      <w:r>
        <w:rPr>
          <w:rFonts w:hint="eastAsia"/>
          <w:b/>
          <w:bCs/>
          <w:color w:val="000000" w:themeColor="text1"/>
          <w:sz w:val="36"/>
          <w:szCs w:val="36"/>
          <w14:textFill>
            <w14:solidFill>
              <w14:schemeClr w14:val="tx1"/>
            </w14:solidFill>
          </w14:textFill>
        </w:rPr>
        <w:t>评选办法</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为了全面贯彻党的教育方针，培养德、智、体、全面发展的高素质合格人才，树立典型、表彰先进，促进我院优良学风的形成，使学生教育管理工作逐步走向制度化、规范化、系统化和科学化，结合我院实际情况，制定本办法。</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一、优良学风班评比</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 计分原则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优良学风班的评选采用百分制计分原则，由</w:t>
      </w:r>
      <w:r>
        <w:rPr>
          <w:rFonts w:hint="eastAsia" w:ascii="仿宋" w:hAnsi="仿宋" w:eastAsia="仿宋" w:cs="仿宋"/>
          <w:b/>
          <w:bCs/>
          <w:color w:val="000000" w:themeColor="text1"/>
          <w:sz w:val="28"/>
          <w:szCs w:val="28"/>
          <w14:textFill>
            <w14:solidFill>
              <w14:schemeClr w14:val="tx1"/>
            </w14:solidFill>
          </w14:textFill>
        </w:rPr>
        <w:t>班级学习、班级工作、学生纪律、附加分</w:t>
      </w:r>
      <w:r>
        <w:rPr>
          <w:rFonts w:hint="eastAsia" w:ascii="仿宋" w:hAnsi="仿宋" w:eastAsia="仿宋" w:cs="仿宋"/>
          <w:color w:val="000000" w:themeColor="text1"/>
          <w:sz w:val="28"/>
          <w:szCs w:val="28"/>
          <w14:textFill>
            <w14:solidFill>
              <w14:schemeClr w14:val="tx1"/>
            </w14:solidFill>
          </w14:textFill>
        </w:rPr>
        <w:t>等四大项组成。</w:t>
      </w:r>
      <w:bookmarkStart w:id="0" w:name="_GoBack"/>
      <w:bookmarkEnd w:id="0"/>
      <w:r>
        <w:rPr>
          <w:rFonts w:hint="eastAsia" w:ascii="仿宋" w:hAnsi="仿宋" w:eastAsia="仿宋" w:cs="仿宋"/>
          <w:color w:val="000000" w:themeColor="text1"/>
          <w:sz w:val="28"/>
          <w:szCs w:val="28"/>
          <w14:textFill>
            <w14:solidFill>
              <w14:schemeClr w14:val="tx1"/>
            </w14:solidFill>
          </w14:textFill>
        </w:rPr>
        <w:t>具体计分如下：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1、班级学习（750分）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（1）班级成绩均分（150分），计分原则为成绩均分×1.5；</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（2）班级成绩及格率（150），计分原则为及格率×150；</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（3）成绩优秀率（150分），计分原则为成绩优秀率×150；</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（4）四六级通过情况（150分），计分原则为</w:t>
      </w:r>
      <w:r>
        <w:rPr>
          <w:rFonts w:hint="eastAsia" w:ascii="仿宋" w:hAnsi="仿宋" w:eastAsia="仿宋" w:cs="仿宋"/>
          <w:color w:val="000000" w:themeColor="text1"/>
          <w:sz w:val="28"/>
          <w:szCs w:val="28"/>
          <w:lang w:val="en-US" w:eastAsia="zh-CN"/>
          <w14:textFill>
            <w14:solidFill>
              <w14:schemeClr w14:val="tx1"/>
            </w14:solidFill>
          </w14:textFill>
        </w:rPr>
        <w:t>通过率</w:t>
      </w:r>
      <w:r>
        <w:rPr>
          <w:rFonts w:hint="eastAsia" w:ascii="仿宋" w:hAnsi="仿宋" w:eastAsia="仿宋" w:cs="仿宋"/>
          <w:color w:val="000000" w:themeColor="text1"/>
          <w:sz w:val="28"/>
          <w:szCs w:val="28"/>
          <w14:textFill>
            <w14:solidFill>
              <w14:schemeClr w14:val="tx1"/>
            </w14:solidFill>
          </w14:textFill>
        </w:rPr>
        <w:t>×150；一年级班级，此项用班级英语成绩均分×1.5。</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一年级秋季学期不参评、春季学期参评</w:t>
      </w:r>
      <w:r>
        <w:rPr>
          <w:rFonts w:hint="eastAsia" w:ascii="仿宋" w:hAnsi="仿宋" w:eastAsia="仿宋" w:cs="仿宋"/>
          <w:b/>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（5）学生干部和学生党员个人平均成绩（150分），计分原则为成绩均分×1.5；</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2、班级工作（</w:t>
      </w:r>
      <w:r>
        <w:rPr>
          <w:rFonts w:hint="eastAsia" w:ascii="仿宋" w:hAnsi="仿宋" w:eastAsia="仿宋" w:cs="仿宋"/>
          <w:b/>
          <w:bCs/>
          <w:color w:val="000000" w:themeColor="text1"/>
          <w:sz w:val="28"/>
          <w:szCs w:val="28"/>
          <w:lang w:val="en-US" w:eastAsia="zh-CN"/>
          <w14:textFill>
            <w14:solidFill>
              <w14:schemeClr w14:val="tx1"/>
            </w14:solidFill>
          </w14:textFill>
        </w:rPr>
        <w:t>150</w:t>
      </w:r>
      <w:r>
        <w:rPr>
          <w:rFonts w:hint="eastAsia" w:ascii="仿宋" w:hAnsi="仿宋" w:eastAsia="仿宋" w:cs="仿宋"/>
          <w:b/>
          <w:bCs/>
          <w:color w:val="000000" w:themeColor="text1"/>
          <w:sz w:val="28"/>
          <w:szCs w:val="28"/>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班主任工作（</w:t>
      </w:r>
      <w:r>
        <w:rPr>
          <w:rFonts w:hint="eastAsia" w:ascii="仿宋" w:hAnsi="仿宋" w:eastAsia="仿宋" w:cs="仿宋"/>
          <w:b/>
          <w:bCs/>
          <w:color w:val="000000" w:themeColor="text1"/>
          <w:sz w:val="28"/>
          <w:szCs w:val="28"/>
          <w:lang w:val="en-US" w:eastAsia="zh-CN"/>
          <w14:textFill>
            <w14:solidFill>
              <w14:schemeClr w14:val="tx1"/>
            </w14:solidFill>
          </w14:textFill>
        </w:rPr>
        <w:t>50</w:t>
      </w:r>
      <w:r>
        <w:rPr>
          <w:rFonts w:hint="eastAsia" w:ascii="仿宋" w:hAnsi="仿宋" w:eastAsia="仿宋" w:cs="仿宋"/>
          <w:b/>
          <w:bCs/>
          <w:color w:val="000000" w:themeColor="text1"/>
          <w:sz w:val="28"/>
          <w:szCs w:val="28"/>
          <w14:textFill>
            <w14:solidFill>
              <w14:schemeClr w14:val="tx1"/>
            </w14:solidFill>
          </w14:textFill>
        </w:rPr>
        <w:t>分）：</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按时出席工作例会及各项安全检查活动。会议及检查工作参加情况，</w:t>
      </w:r>
      <w:r>
        <w:rPr>
          <w:rFonts w:hint="eastAsia" w:ascii="仿宋" w:hAnsi="仿宋" w:eastAsia="仿宋" w:cs="仿宋"/>
          <w:b/>
          <w:bCs/>
          <w:color w:val="000000" w:themeColor="text1"/>
          <w:sz w:val="28"/>
          <w:szCs w:val="28"/>
          <w14:textFill>
            <w14:solidFill>
              <w14:schemeClr w14:val="tx1"/>
            </w14:solidFill>
          </w14:textFill>
        </w:rPr>
        <w:t>无故不参加者，扣</w:t>
      </w:r>
      <w:r>
        <w:rPr>
          <w:rFonts w:hint="eastAsia" w:ascii="仿宋" w:hAnsi="仿宋" w:eastAsia="仿宋" w:cs="仿宋"/>
          <w:b/>
          <w:bCs/>
          <w:color w:val="000000" w:themeColor="text1"/>
          <w:sz w:val="28"/>
          <w:szCs w:val="28"/>
          <w:lang w:val="en-US" w:eastAsia="zh-CN"/>
          <w14:textFill>
            <w14:solidFill>
              <w14:schemeClr w14:val="tx1"/>
            </w14:solidFill>
          </w14:textFill>
        </w:rPr>
        <w:t>5</w:t>
      </w:r>
      <w:r>
        <w:rPr>
          <w:rFonts w:hint="eastAsia" w:ascii="仿宋" w:hAnsi="仿宋" w:eastAsia="仿宋" w:cs="仿宋"/>
          <w:b/>
          <w:bCs/>
          <w:color w:val="000000" w:themeColor="text1"/>
          <w:sz w:val="28"/>
          <w:szCs w:val="28"/>
          <w14:textFill>
            <w14:solidFill>
              <w14:schemeClr w14:val="tx1"/>
            </w14:solidFill>
          </w14:textFill>
        </w:rPr>
        <w:t>分/次；病假或事假，扣</w:t>
      </w:r>
      <w:r>
        <w:rPr>
          <w:rFonts w:hint="eastAsia" w:ascii="仿宋" w:hAnsi="仿宋" w:eastAsia="仿宋" w:cs="仿宋"/>
          <w:b/>
          <w:bCs/>
          <w:color w:val="000000" w:themeColor="text1"/>
          <w:sz w:val="28"/>
          <w:szCs w:val="28"/>
          <w:lang w:val="en-US" w:eastAsia="zh-CN"/>
          <w14:textFill>
            <w14:solidFill>
              <w14:schemeClr w14:val="tx1"/>
            </w14:solidFill>
          </w14:textFill>
        </w:rPr>
        <w:t>3</w:t>
      </w:r>
      <w:r>
        <w:rPr>
          <w:rFonts w:hint="eastAsia" w:ascii="仿宋" w:hAnsi="仿宋" w:eastAsia="仿宋" w:cs="仿宋"/>
          <w:b/>
          <w:bCs/>
          <w:color w:val="000000" w:themeColor="text1"/>
          <w:sz w:val="28"/>
          <w:szCs w:val="28"/>
          <w14:textFill>
            <w14:solidFill>
              <w14:schemeClr w14:val="tx1"/>
            </w14:solidFill>
          </w14:textFill>
        </w:rPr>
        <w:t>分/次；</w:t>
      </w:r>
      <w:r>
        <w:rPr>
          <w:rFonts w:hint="eastAsia" w:ascii="仿宋" w:hAnsi="仿宋" w:eastAsia="仿宋" w:cs="仿宋"/>
          <w:b/>
          <w:bCs/>
          <w:color w:val="000000" w:themeColor="text1"/>
          <w:sz w:val="28"/>
          <w:szCs w:val="28"/>
          <w:lang w:val="en-US" w:eastAsia="zh-CN"/>
          <w14:textFill>
            <w14:solidFill>
              <w14:schemeClr w14:val="tx1"/>
            </w14:solidFill>
          </w14:textFill>
        </w:rPr>
        <w:t>学生代替参加扣2分</w:t>
      </w:r>
      <w:r>
        <w:rPr>
          <w:rFonts w:hint="eastAsia" w:ascii="仿宋" w:hAnsi="仿宋" w:eastAsia="仿宋" w:cs="仿宋"/>
          <w:b/>
          <w:bCs/>
          <w:color w:val="000000" w:themeColor="text1"/>
          <w:sz w:val="28"/>
          <w:szCs w:val="28"/>
          <w14:textFill>
            <w14:solidFill>
              <w14:schemeClr w14:val="tx1"/>
            </w14:solidFill>
          </w14:textFill>
        </w:rPr>
        <w:t>/次</w:t>
      </w:r>
      <w:r>
        <w:rPr>
          <w:rFonts w:hint="eastAsia" w:ascii="仿宋" w:hAnsi="仿宋" w:eastAsia="仿宋" w:cs="仿宋"/>
          <w:b/>
          <w:bCs/>
          <w:color w:val="000000" w:themeColor="text1"/>
          <w:sz w:val="28"/>
          <w:szCs w:val="28"/>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每学期至少上交</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份听课记录</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附学院听课卡，现场听课图片，弄虚作假者取消班级评优资格</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，缺一份扣</w:t>
      </w:r>
      <w:r>
        <w:rPr>
          <w:rFonts w:hint="eastAsia" w:ascii="仿宋" w:hAnsi="仿宋" w:eastAsia="仿宋" w:cs="仿宋"/>
          <w:color w:val="000000" w:themeColor="text1"/>
          <w:sz w:val="28"/>
          <w:szCs w:val="28"/>
          <w:lang w:val="en-US" w:eastAsia="zh-CN"/>
          <w14:textFill>
            <w14:solidFill>
              <w14:schemeClr w14:val="tx1"/>
            </w14:solidFill>
          </w14:textFill>
        </w:rPr>
        <w:t>2.5</w:t>
      </w:r>
      <w:r>
        <w:rPr>
          <w:rFonts w:hint="eastAsia" w:ascii="仿宋" w:hAnsi="仿宋" w:eastAsia="仿宋" w:cs="仿宋"/>
          <w:color w:val="000000" w:themeColor="text1"/>
          <w:sz w:val="28"/>
          <w:szCs w:val="28"/>
          <w14:textFill>
            <w14:solidFill>
              <w14:schemeClr w14:val="tx1"/>
            </w14:solidFill>
          </w14:textFill>
        </w:rPr>
        <w:t xml:space="preserve"> 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每学期提交特殊学生跟 踪教育，如本班存在挂科3门以上（与家长联系记录）、心理健康等特殊情况学生班主任未做跟踪教育的，每人次扣2分</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每学期至少3次走访宿舍，缺一次扣2分；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班会每学期召开4次，提交图片及文字资料，缺一次扣2分；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2</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班级工作</w:t>
      </w: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50</w:t>
      </w:r>
      <w:r>
        <w:rPr>
          <w:rFonts w:hint="eastAsia" w:ascii="仿宋" w:hAnsi="仿宋" w:eastAsia="仿宋" w:cs="仿宋"/>
          <w:b/>
          <w:bCs/>
          <w:color w:val="000000" w:themeColor="text1"/>
          <w:sz w:val="28"/>
          <w:szCs w:val="28"/>
          <w14:textFill>
            <w14:solidFill>
              <w14:schemeClr w14:val="tx1"/>
            </w14:solidFill>
          </w14:textFill>
        </w:rPr>
        <w:t>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制度健全、措施得力，基本情况详实、学院文件归档情况</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班级人员详细信息档案健全（2分）；班级团建党建档案健全，团员档案、递交入党申请书时间、院校党课时间、党员入党转正时间，缺一项扣2分；</w:t>
      </w:r>
      <w:r>
        <w:rPr>
          <w:rFonts w:hint="eastAsia" w:ascii="仿宋" w:hAnsi="仿宋" w:eastAsia="仿宋" w:cs="仿宋"/>
          <w:color w:val="000000" w:themeColor="text1"/>
          <w:sz w:val="28"/>
          <w:szCs w:val="28"/>
          <w14:textFill>
            <w14:solidFill>
              <w14:schemeClr w14:val="tx1"/>
            </w14:solidFill>
          </w14:textFill>
        </w:rPr>
        <w:t>班会记录，每学期至少召开</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次</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缺一次扣2.5分，会议记录本上附会议图片；班级校院处分档案健全，缺一项扣2.5分；班级贫困生档案，缺一项扣2分；学期、学年理论课成绩、综合素质测评成绩、个人班级获奖档案、优秀个人档案（缺一项扣2分）；根据开设课程提交班级学期考勤档案，缺一门次扣1分，</w:t>
      </w:r>
      <w:r>
        <w:rPr>
          <w:rFonts w:hint="eastAsia" w:ascii="仿宋" w:hAnsi="仿宋" w:eastAsia="仿宋" w:cs="仿宋"/>
          <w:b/>
          <w:bCs/>
          <w:color w:val="000000" w:themeColor="text1"/>
          <w:sz w:val="28"/>
          <w:szCs w:val="28"/>
          <w14:textFill>
            <w14:solidFill>
              <w14:schemeClr w14:val="tx1"/>
            </w14:solidFill>
          </w14:textFill>
        </w:rPr>
        <w:t>（由学生科组织人员进行评比打分）</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要求各班按时完成</w:t>
      </w:r>
      <w:r>
        <w:rPr>
          <w:rFonts w:hint="eastAsia" w:ascii="仿宋" w:hAnsi="仿宋" w:eastAsia="仿宋" w:cs="仿宋"/>
          <w:color w:val="000000" w:themeColor="text1"/>
          <w:sz w:val="28"/>
          <w:szCs w:val="28"/>
          <w:lang w:val="en-US" w:eastAsia="zh-CN"/>
          <w14:textFill>
            <w14:solidFill>
              <w14:schemeClr w14:val="tx1"/>
            </w14:solidFill>
          </w14:textFill>
        </w:rPr>
        <w:t>院</w:t>
      </w:r>
      <w:r>
        <w:rPr>
          <w:rFonts w:hint="eastAsia" w:ascii="仿宋" w:hAnsi="仿宋" w:eastAsia="仿宋" w:cs="仿宋"/>
          <w:color w:val="000000" w:themeColor="text1"/>
          <w:sz w:val="28"/>
          <w:szCs w:val="28"/>
          <w14:textFill>
            <w14:solidFill>
              <w14:schemeClr w14:val="tx1"/>
            </w14:solidFill>
          </w14:textFill>
        </w:rPr>
        <w:t>学生科</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院团委及下属部门</w:t>
      </w:r>
      <w:r>
        <w:rPr>
          <w:rFonts w:hint="eastAsia" w:ascii="仿宋" w:hAnsi="仿宋" w:eastAsia="仿宋" w:cs="仿宋"/>
          <w:color w:val="000000" w:themeColor="text1"/>
          <w:sz w:val="28"/>
          <w:szCs w:val="28"/>
          <w14:textFill>
            <w14:solidFill>
              <w14:schemeClr w14:val="tx1"/>
            </w14:solidFill>
          </w14:textFill>
        </w:rPr>
        <w:t>布置的安全教育与检查、评优、助困等各项工作任务，未按时上交材料，扣</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分/班次。</w:t>
      </w:r>
      <w:r>
        <w:rPr>
          <w:rFonts w:hint="eastAsia" w:ascii="仿宋" w:hAnsi="仿宋" w:eastAsia="仿宋" w:cs="仿宋"/>
          <w:color w:val="000000" w:themeColor="text1"/>
          <w:sz w:val="28"/>
          <w:szCs w:val="28"/>
          <w:lang w:val="en-US" w:eastAsia="zh-CN"/>
          <w14:textFill>
            <w14:solidFill>
              <w14:schemeClr w14:val="tx1"/>
            </w14:solidFill>
          </w14:textFill>
        </w:rPr>
        <w:t>第一名提交并没有错误的班级加1分</w:t>
      </w:r>
      <w:r>
        <w:rPr>
          <w:rFonts w:hint="eastAsia" w:ascii="仿宋" w:hAnsi="仿宋" w:eastAsia="仿宋" w:cs="仿宋"/>
          <w:color w:val="000000" w:themeColor="text1"/>
          <w:sz w:val="28"/>
          <w:szCs w:val="28"/>
          <w14:textFill>
            <w14:solidFill>
              <w14:schemeClr w14:val="tx1"/>
            </w14:solidFill>
          </w14:textFill>
        </w:rPr>
        <w:t>/班次</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3</w:t>
      </w:r>
      <w:r>
        <w:rPr>
          <w:rFonts w:hint="eastAsia" w:ascii="仿宋" w:hAnsi="仿宋" w:eastAsia="仿宋" w:cs="仿宋"/>
          <w:b/>
          <w:bCs/>
          <w:color w:val="000000" w:themeColor="text1"/>
          <w:sz w:val="28"/>
          <w:szCs w:val="28"/>
          <w14:textFill>
            <w14:solidFill>
              <w14:schemeClr w14:val="tx1"/>
            </w14:solidFill>
          </w14:textFill>
        </w:rPr>
        <w:t>）早操早读情况（</w:t>
      </w:r>
      <w:r>
        <w:rPr>
          <w:rFonts w:hint="eastAsia" w:ascii="仿宋" w:hAnsi="仿宋" w:eastAsia="仿宋" w:cs="仿宋"/>
          <w:b/>
          <w:bCs/>
          <w:color w:val="000000" w:themeColor="text1"/>
          <w:sz w:val="28"/>
          <w:szCs w:val="28"/>
          <w:lang w:val="en-US" w:eastAsia="zh-CN"/>
          <w14:textFill>
            <w14:solidFill>
              <w14:schemeClr w14:val="tx1"/>
            </w14:solidFill>
          </w14:textFill>
        </w:rPr>
        <w:t>20</w:t>
      </w:r>
      <w:r>
        <w:rPr>
          <w:rFonts w:hint="eastAsia" w:ascii="仿宋" w:hAnsi="仿宋" w:eastAsia="仿宋" w:cs="仿宋"/>
          <w:b/>
          <w:bCs/>
          <w:color w:val="000000" w:themeColor="text1"/>
          <w:sz w:val="28"/>
          <w:szCs w:val="28"/>
          <w14:textFill>
            <w14:solidFill>
              <w14:schemeClr w14:val="tx1"/>
            </w14:solidFill>
          </w14:textFill>
        </w:rPr>
        <w:t>分）：</w:t>
      </w:r>
      <w:r>
        <w:rPr>
          <w:rFonts w:hint="eastAsia" w:ascii="仿宋" w:hAnsi="仿宋" w:eastAsia="仿宋" w:cs="仿宋"/>
          <w:color w:val="000000" w:themeColor="text1"/>
          <w:sz w:val="28"/>
          <w:szCs w:val="28"/>
          <w14:textFill>
            <w14:solidFill>
              <w14:schemeClr w14:val="tx1"/>
            </w14:solidFill>
          </w14:textFill>
        </w:rPr>
        <w:t>早操早读缺勤一人次扣</w:t>
      </w:r>
      <w:r>
        <w:rPr>
          <w:rFonts w:hint="eastAsia" w:ascii="仿宋" w:hAnsi="仿宋" w:eastAsia="仿宋" w:cs="仿宋"/>
          <w:color w:val="000000" w:themeColor="text1"/>
          <w:sz w:val="28"/>
          <w:szCs w:val="28"/>
          <w:lang w:val="en-US" w:eastAsia="zh-CN"/>
          <w14:textFill>
            <w14:solidFill>
              <w14:schemeClr w14:val="tx1"/>
            </w14:solidFill>
          </w14:textFill>
        </w:rPr>
        <w:t>0.5</w:t>
      </w:r>
      <w:r>
        <w:rPr>
          <w:rFonts w:hint="eastAsia" w:ascii="仿宋" w:hAnsi="仿宋" w:eastAsia="仿宋" w:cs="仿宋"/>
          <w:color w:val="000000" w:themeColor="text1"/>
          <w:sz w:val="28"/>
          <w:szCs w:val="28"/>
          <w14:textFill>
            <w14:solidFill>
              <w14:schemeClr w14:val="tx1"/>
            </w14:solidFill>
          </w14:textFill>
        </w:rPr>
        <w:t>分，</w:t>
      </w:r>
      <w:r>
        <w:rPr>
          <w:rFonts w:hint="eastAsia" w:ascii="仿宋" w:hAnsi="仿宋" w:eastAsia="仿宋" w:cs="仿宋"/>
          <w:b/>
          <w:bCs/>
          <w:color w:val="000000" w:themeColor="text1"/>
          <w:sz w:val="28"/>
          <w:szCs w:val="28"/>
          <w14:textFill>
            <w14:solidFill>
              <w14:schemeClr w14:val="tx1"/>
            </w14:solidFill>
          </w14:textFill>
        </w:rPr>
        <w:t>不合格率或缺勤率超过30%的取消评优资格；</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4</w:t>
      </w:r>
      <w:r>
        <w:rPr>
          <w:rFonts w:hint="eastAsia" w:ascii="仿宋" w:hAnsi="仿宋" w:eastAsia="仿宋" w:cs="仿宋"/>
          <w:b/>
          <w:bCs/>
          <w:color w:val="000000" w:themeColor="text1"/>
          <w:sz w:val="28"/>
          <w:szCs w:val="28"/>
          <w14:textFill>
            <w14:solidFill>
              <w14:schemeClr w14:val="tx1"/>
            </w14:solidFill>
          </w14:textFill>
        </w:rPr>
        <w:t>）课堂出勤（</w:t>
      </w:r>
      <w:r>
        <w:rPr>
          <w:rFonts w:hint="eastAsia" w:ascii="仿宋" w:hAnsi="仿宋" w:eastAsia="仿宋" w:cs="仿宋"/>
          <w:b/>
          <w:bCs/>
          <w:color w:val="000000" w:themeColor="text1"/>
          <w:sz w:val="28"/>
          <w:szCs w:val="28"/>
          <w:lang w:val="en-US" w:eastAsia="zh-CN"/>
          <w14:textFill>
            <w14:solidFill>
              <w14:schemeClr w14:val="tx1"/>
            </w14:solidFill>
          </w14:textFill>
        </w:rPr>
        <w:t>10</w:t>
      </w:r>
      <w:r>
        <w:rPr>
          <w:rFonts w:hint="eastAsia" w:ascii="仿宋" w:hAnsi="仿宋" w:eastAsia="仿宋" w:cs="仿宋"/>
          <w:b/>
          <w:bCs/>
          <w:color w:val="000000" w:themeColor="text1"/>
          <w:sz w:val="28"/>
          <w:szCs w:val="28"/>
          <w14:textFill>
            <w14:solidFill>
              <w14:schemeClr w14:val="tx1"/>
            </w14:solidFill>
          </w14:textFill>
        </w:rPr>
        <w:t>分）：</w:t>
      </w:r>
      <w:r>
        <w:rPr>
          <w:rFonts w:hint="eastAsia" w:ascii="仿宋" w:hAnsi="仿宋" w:eastAsia="仿宋" w:cs="仿宋"/>
          <w:color w:val="000000" w:themeColor="text1"/>
          <w:sz w:val="28"/>
          <w:szCs w:val="28"/>
          <w14:textFill>
            <w14:solidFill>
              <w14:schemeClr w14:val="tx1"/>
            </w14:solidFill>
          </w14:textFill>
        </w:rPr>
        <w:t>班级学生每缺勤一次扣0.5分；</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5</w:t>
      </w:r>
      <w:r>
        <w:rPr>
          <w:rFonts w:hint="eastAsia" w:ascii="仿宋" w:hAnsi="仿宋" w:eastAsia="仿宋" w:cs="仿宋"/>
          <w:b/>
          <w:bCs/>
          <w:color w:val="000000" w:themeColor="text1"/>
          <w:sz w:val="28"/>
          <w:szCs w:val="28"/>
          <w14:textFill>
            <w14:solidFill>
              <w14:schemeClr w14:val="tx1"/>
            </w14:solidFill>
          </w14:textFill>
        </w:rPr>
        <w:t>）宿舍建设（</w:t>
      </w:r>
      <w:r>
        <w:rPr>
          <w:rFonts w:hint="eastAsia" w:ascii="仿宋" w:hAnsi="仿宋" w:eastAsia="仿宋" w:cs="仿宋"/>
          <w:b/>
          <w:bCs/>
          <w:color w:val="000000" w:themeColor="text1"/>
          <w:sz w:val="28"/>
          <w:szCs w:val="28"/>
          <w:lang w:val="en-US" w:eastAsia="zh-CN"/>
          <w14:textFill>
            <w14:solidFill>
              <w14:schemeClr w14:val="tx1"/>
            </w14:solidFill>
          </w14:textFill>
        </w:rPr>
        <w:t>20</w:t>
      </w:r>
      <w:r>
        <w:rPr>
          <w:rFonts w:hint="eastAsia" w:ascii="仿宋" w:hAnsi="仿宋" w:eastAsia="仿宋" w:cs="仿宋"/>
          <w:b/>
          <w:bCs/>
          <w:color w:val="000000" w:themeColor="text1"/>
          <w:sz w:val="28"/>
          <w:szCs w:val="28"/>
          <w14:textFill>
            <w14:solidFill>
              <w14:schemeClr w14:val="tx1"/>
            </w14:solidFill>
          </w14:textFill>
        </w:rPr>
        <w:t>分）：</w:t>
      </w:r>
      <w:r>
        <w:rPr>
          <w:rFonts w:hint="eastAsia" w:ascii="仿宋" w:hAnsi="仿宋" w:eastAsia="仿宋" w:cs="仿宋"/>
          <w:color w:val="000000" w:themeColor="text1"/>
          <w:sz w:val="28"/>
          <w:szCs w:val="28"/>
          <w14:textFill>
            <w14:solidFill>
              <w14:schemeClr w14:val="tx1"/>
            </w14:solidFill>
          </w14:textFill>
        </w:rPr>
        <w:t>宿舍卫生不合格的扣1分/次，优秀宿舍加0.5分/次</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3、学生纪律（</w:t>
      </w:r>
      <w:r>
        <w:rPr>
          <w:rFonts w:hint="eastAsia" w:ascii="仿宋" w:hAnsi="仿宋" w:eastAsia="仿宋" w:cs="仿宋"/>
          <w:b/>
          <w:bCs/>
          <w:color w:val="000000" w:themeColor="text1"/>
          <w:sz w:val="28"/>
          <w:szCs w:val="28"/>
          <w:lang w:val="en-US" w:eastAsia="zh-CN"/>
          <w14:textFill>
            <w14:solidFill>
              <w14:schemeClr w14:val="tx1"/>
            </w14:solidFill>
          </w14:textFill>
        </w:rPr>
        <w:t>50</w:t>
      </w:r>
      <w:r>
        <w:rPr>
          <w:rFonts w:hint="eastAsia" w:ascii="仿宋" w:hAnsi="仿宋" w:eastAsia="仿宋" w:cs="仿宋"/>
          <w:b/>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一学期内无任何违纪现象的计40。院级警告、严重警告处分分别扣5、10分/人次，校级警告、严重警告分别扣10、20分/人次。</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4、</w:t>
      </w:r>
      <w:r>
        <w:rPr>
          <w:rFonts w:hint="eastAsia" w:ascii="仿宋" w:hAnsi="仿宋" w:eastAsia="仿宋" w:cs="仿宋"/>
          <w:b/>
          <w:bCs/>
          <w:color w:val="000000" w:themeColor="text1"/>
          <w:sz w:val="28"/>
          <w:szCs w:val="28"/>
          <w14:textFill>
            <w14:solidFill>
              <w14:schemeClr w14:val="tx1"/>
            </w14:solidFill>
          </w14:textFill>
        </w:rPr>
        <w:t>附加分（最高</w:t>
      </w:r>
      <w:r>
        <w:rPr>
          <w:rFonts w:hint="eastAsia" w:ascii="仿宋" w:hAnsi="仿宋" w:eastAsia="仿宋" w:cs="仿宋"/>
          <w:b/>
          <w:bCs/>
          <w:color w:val="000000" w:themeColor="text1"/>
          <w:sz w:val="28"/>
          <w:szCs w:val="28"/>
          <w:lang w:val="en-US" w:eastAsia="zh-CN"/>
          <w14:textFill>
            <w14:solidFill>
              <w14:schemeClr w14:val="tx1"/>
            </w14:solidFill>
          </w14:textFill>
        </w:rPr>
        <w:t>50</w:t>
      </w:r>
      <w:r>
        <w:rPr>
          <w:rFonts w:hint="eastAsia" w:ascii="仿宋" w:hAnsi="仿宋" w:eastAsia="仿宋" w:cs="仿宋"/>
          <w:b/>
          <w:bCs/>
          <w:color w:val="000000" w:themeColor="text1"/>
          <w:sz w:val="28"/>
          <w:szCs w:val="28"/>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（1）参加学</w:t>
      </w:r>
      <w:r>
        <w:rPr>
          <w:rFonts w:hint="eastAsia" w:ascii="仿宋" w:hAnsi="仿宋" w:eastAsia="仿宋" w:cs="仿宋"/>
          <w:color w:val="000000" w:themeColor="text1"/>
          <w:sz w:val="28"/>
          <w:szCs w:val="28"/>
          <w:lang w:val="en-US" w:eastAsia="zh-CN"/>
          <w14:textFill>
            <w14:solidFill>
              <w14:schemeClr w14:val="tx1"/>
            </w14:solidFill>
          </w14:textFill>
        </w:rPr>
        <w:t>校</w:t>
      </w:r>
      <w:r>
        <w:rPr>
          <w:rFonts w:hint="eastAsia" w:ascii="仿宋" w:hAnsi="仿宋" w:eastAsia="仿宋" w:cs="仿宋"/>
          <w:color w:val="000000" w:themeColor="text1"/>
          <w:sz w:val="28"/>
          <w:szCs w:val="28"/>
          <w14:textFill>
            <w14:solidFill>
              <w14:schemeClr w14:val="tx1"/>
            </w14:solidFill>
          </w14:textFill>
        </w:rPr>
        <w:t>组织的</w:t>
      </w:r>
      <w:r>
        <w:rPr>
          <w:rFonts w:hint="eastAsia" w:ascii="仿宋" w:hAnsi="仿宋" w:eastAsia="仿宋" w:cs="仿宋"/>
          <w:b/>
          <w:bCs/>
          <w:color w:val="000000" w:themeColor="text1"/>
          <w:sz w:val="28"/>
          <w:szCs w:val="28"/>
          <w14:textFill>
            <w14:solidFill>
              <w14:schemeClr w14:val="tx1"/>
            </w14:solidFill>
          </w14:textFill>
        </w:rPr>
        <w:t>以班为单位</w:t>
      </w:r>
      <w:r>
        <w:rPr>
          <w:rFonts w:hint="eastAsia" w:ascii="仿宋" w:hAnsi="仿宋" w:eastAsia="仿宋" w:cs="仿宋"/>
          <w:color w:val="000000" w:themeColor="text1"/>
          <w:sz w:val="28"/>
          <w:szCs w:val="28"/>
          <w14:textFill>
            <w14:solidFill>
              <w14:schemeClr w14:val="tx1"/>
            </w14:solidFill>
          </w14:textFill>
        </w:rPr>
        <w:t>（参与率为80%以上）的集体活动，一至三等奖依次加分为</w:t>
      </w: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分，优秀奖和组织奖</w:t>
      </w:r>
      <w:r>
        <w:rPr>
          <w:rFonts w:hint="eastAsia" w:ascii="仿宋" w:hAnsi="仿宋" w:eastAsia="仿宋" w:cs="仿宋"/>
          <w:color w:val="000000" w:themeColor="text1"/>
          <w:sz w:val="28"/>
          <w:szCs w:val="28"/>
          <w:lang w:val="en-US" w:eastAsia="zh-CN"/>
          <w14:textFill>
            <w14:solidFill>
              <w14:schemeClr w14:val="tx1"/>
            </w14:solidFill>
          </w14:textFill>
        </w:rPr>
        <w:t>加3</w:t>
      </w:r>
      <w:r>
        <w:rPr>
          <w:rFonts w:hint="eastAsia" w:ascii="仿宋" w:hAnsi="仿宋" w:eastAsia="仿宋" w:cs="仿宋"/>
          <w:color w:val="000000" w:themeColor="text1"/>
          <w:sz w:val="28"/>
          <w:szCs w:val="28"/>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（2）团日活动</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主题班会等</w:t>
      </w:r>
      <w:r>
        <w:rPr>
          <w:rFonts w:hint="eastAsia" w:ascii="仿宋" w:hAnsi="仿宋" w:eastAsia="仿宋" w:cs="仿宋"/>
          <w:color w:val="000000" w:themeColor="text1"/>
          <w:sz w:val="28"/>
          <w:szCs w:val="28"/>
          <w14:textFill>
            <w14:solidFill>
              <w14:schemeClr w14:val="tx1"/>
            </w14:solidFill>
          </w14:textFill>
        </w:rPr>
        <w:t>（班级参与人数在80%以上），校</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院</w:t>
      </w:r>
      <w:r>
        <w:rPr>
          <w:rFonts w:hint="eastAsia" w:ascii="仿宋" w:hAnsi="仿宋" w:eastAsia="仿宋" w:cs="仿宋"/>
          <w:color w:val="000000" w:themeColor="text1"/>
          <w:sz w:val="28"/>
          <w:szCs w:val="28"/>
          <w14:textFill>
            <w14:solidFill>
              <w14:schemeClr w14:val="tx1"/>
            </w14:solidFill>
          </w14:textFill>
        </w:rPr>
        <w:t>一至三等分别加4/2/1、2/1/0.5分，</w:t>
      </w:r>
      <w:r>
        <w:rPr>
          <w:rFonts w:hint="eastAsia" w:ascii="仿宋" w:hAnsi="仿宋" w:eastAsia="仿宋" w:cs="仿宋"/>
          <w:color w:val="000000" w:themeColor="text1"/>
          <w:sz w:val="28"/>
          <w:szCs w:val="28"/>
          <w:lang w:val="en-US" w:eastAsia="zh-CN"/>
          <w14:textFill>
            <w14:solidFill>
              <w14:schemeClr w14:val="tx1"/>
            </w14:solidFill>
          </w14:textFill>
        </w:rPr>
        <w:t>院</w:t>
      </w:r>
      <w:r>
        <w:rPr>
          <w:rFonts w:hint="eastAsia" w:ascii="仿宋" w:hAnsi="仿宋" w:eastAsia="仿宋" w:cs="仿宋"/>
          <w:color w:val="000000" w:themeColor="text1"/>
          <w:sz w:val="28"/>
          <w:szCs w:val="28"/>
          <w14:textFill>
            <w14:solidFill>
              <w14:schemeClr w14:val="tx1"/>
            </w14:solidFill>
          </w14:textFill>
        </w:rPr>
        <w:t>同属团日活动的其他比赛不累加，只加最高分；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（3）班级科技氛围浓厚，学生创新能力强；</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在国家、省级、校级等科技文化竞赛（学生处单项奖学金所认定的比赛）中获（一/二/三）奖分别加12/8/4、6/4/2、3/2/1分，优秀奖不加分。 个人参赛的项目，如果一人获多项，只加一项最高分，不累加。</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（4）认真完成学院要求的集体参加的活动，如运动会</w:t>
      </w:r>
      <w:r>
        <w:rPr>
          <w:rFonts w:hint="eastAsia" w:ascii="仿宋" w:hAnsi="仿宋" w:eastAsia="仿宋" w:cs="仿宋"/>
          <w:color w:val="000000" w:themeColor="text1"/>
          <w:sz w:val="28"/>
          <w:szCs w:val="28"/>
          <w:lang w:val="en-US" w:eastAsia="zh-CN"/>
          <w14:textFill>
            <w14:solidFill>
              <w14:schemeClr w14:val="tx1"/>
            </w14:solidFill>
          </w14:textFill>
        </w:rPr>
        <w:t>方队</w:t>
      </w:r>
      <w:r>
        <w:rPr>
          <w:rFonts w:hint="eastAsia" w:ascii="仿宋" w:hAnsi="仿宋" w:eastAsia="仿宋" w:cs="仿宋"/>
          <w:color w:val="000000" w:themeColor="text1"/>
          <w:sz w:val="28"/>
          <w:szCs w:val="28"/>
          <w14:textFill>
            <w14:solidFill>
              <w14:schemeClr w14:val="tx1"/>
            </w14:solidFill>
          </w14:textFill>
        </w:rPr>
        <w:t>等按到场率及出场情况加分</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超过30%加5分，超过班级人数50%加7分，100%加10分</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，以学院表彰文件为准；</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outlineLvl w:val="9"/>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（二）评选要求</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1、班级和班主任评优实行一票否决制，凡有下列情形之一的，取消所在班级和班主任的评优资格：</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（1）班级成绩均分低于70分，生均不及格门次超过1门次（包含1门次）；</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（2）班主任会议及安全稳定检查缺勤次数达到半数及以上者；</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（3）受到院级处分</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次及以上</w:t>
      </w:r>
      <w:r>
        <w:rPr>
          <w:rFonts w:hint="eastAsia" w:ascii="仿宋" w:hAnsi="仿宋" w:eastAsia="仿宋" w:cs="仿宋"/>
          <w:color w:val="000000" w:themeColor="text1"/>
          <w:sz w:val="28"/>
          <w:szCs w:val="28"/>
          <w:lang w:val="en-US" w:eastAsia="zh-CN"/>
          <w14:textFill>
            <w14:solidFill>
              <w14:schemeClr w14:val="tx1"/>
            </w14:solidFill>
          </w14:textFill>
        </w:rPr>
        <w:t>或者</w:t>
      </w:r>
      <w:r>
        <w:rPr>
          <w:rFonts w:hint="eastAsia" w:ascii="仿宋" w:hAnsi="仿宋" w:eastAsia="仿宋" w:cs="仿宋"/>
          <w:color w:val="000000" w:themeColor="text1"/>
          <w:sz w:val="28"/>
          <w:szCs w:val="28"/>
          <w14:textFill>
            <w14:solidFill>
              <w14:schemeClr w14:val="tx1"/>
            </w14:solidFill>
          </w14:textFill>
        </w:rPr>
        <w:t>2次院级记过及以上处分的或2次校级记过以下或1次校级记过及以上处分的；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受到4次院级记过以下或（4）内务检查不合格次数生均达到</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次及以上的</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个人宿舍卫生</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（5）课堂出勤每学期累计达到50人次及以上的（以抽查为主要依据）；</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（6）每周学生会宿舍安全卫生检查中，累计有10次以上宿舍卫生不合格的，以及发现使用违章用品的；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（7）每学期主题班会未完成学院规定次数的；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（8）班内学生出现安全稳定事故的；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（9）班主任工作不负责任，出现重大失误的；</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（10）</w:t>
      </w:r>
      <w:r>
        <w:rPr>
          <w:rFonts w:hint="eastAsia" w:ascii="仿宋" w:hAnsi="仿宋" w:eastAsia="仿宋" w:cs="仿宋"/>
          <w:b/>
          <w:bCs/>
          <w:color w:val="000000" w:themeColor="text1"/>
          <w:sz w:val="28"/>
          <w:szCs w:val="28"/>
          <w:lang w:val="en-US" w:eastAsia="zh-CN"/>
          <w14:textFill>
            <w14:solidFill>
              <w14:schemeClr w14:val="tx1"/>
            </w14:solidFill>
          </w14:textFill>
        </w:rPr>
        <w:t>班级学习</w:t>
      </w:r>
      <w:r>
        <w:rPr>
          <w:rFonts w:hint="eastAsia" w:ascii="仿宋" w:hAnsi="仿宋" w:eastAsia="仿宋" w:cs="仿宋"/>
          <w:b/>
          <w:bCs/>
          <w:color w:val="000000" w:themeColor="text1"/>
          <w:sz w:val="28"/>
          <w:szCs w:val="28"/>
          <w14:textFill>
            <w14:solidFill>
              <w14:schemeClr w14:val="tx1"/>
            </w14:solidFill>
          </w14:textFill>
        </w:rPr>
        <w:t>排名在年级</w:t>
      </w:r>
      <w:r>
        <w:rPr>
          <w:rFonts w:hint="eastAsia" w:ascii="仿宋" w:hAnsi="仿宋" w:eastAsia="仿宋" w:cs="仿宋"/>
          <w:b/>
          <w:bCs/>
          <w:color w:val="000000" w:themeColor="text1"/>
          <w:sz w:val="28"/>
          <w:szCs w:val="28"/>
          <w:lang w:val="en-US" w:eastAsia="zh-CN"/>
          <w14:textFill>
            <w14:solidFill>
              <w14:schemeClr w14:val="tx1"/>
            </w14:solidFill>
          </w14:textFill>
        </w:rPr>
        <w:t>专业</w:t>
      </w:r>
      <w:r>
        <w:rPr>
          <w:rFonts w:hint="eastAsia" w:ascii="仿宋" w:hAnsi="仿宋" w:eastAsia="仿宋" w:cs="仿宋"/>
          <w:b/>
          <w:bCs/>
          <w:color w:val="000000" w:themeColor="text1"/>
          <w:sz w:val="28"/>
          <w:szCs w:val="28"/>
          <w14:textFill>
            <w14:solidFill>
              <w14:schemeClr w14:val="tx1"/>
            </w14:solidFill>
          </w14:textFill>
        </w:rPr>
        <w:t>后</w:t>
      </w:r>
      <w:r>
        <w:rPr>
          <w:rFonts w:hint="eastAsia" w:ascii="仿宋" w:hAnsi="仿宋" w:eastAsia="仿宋" w:cs="仿宋"/>
          <w:b/>
          <w:bCs/>
          <w:color w:val="000000" w:themeColor="text1"/>
          <w:sz w:val="28"/>
          <w:szCs w:val="28"/>
          <w:lang w:val="en-US" w:eastAsia="zh-CN"/>
          <w14:textFill>
            <w14:solidFill>
              <w14:schemeClr w14:val="tx1"/>
            </w14:solidFill>
          </w14:textFill>
        </w:rPr>
        <w:t>50%</w:t>
      </w:r>
      <w:r>
        <w:rPr>
          <w:rFonts w:hint="eastAsia" w:ascii="仿宋" w:hAnsi="仿宋" w:eastAsia="仿宋" w:cs="仿宋"/>
          <w:b/>
          <w:bCs/>
          <w:color w:val="000000" w:themeColor="text1"/>
          <w:sz w:val="28"/>
          <w:szCs w:val="28"/>
          <w14:textFill>
            <w14:solidFill>
              <w14:schemeClr w14:val="tx1"/>
            </w14:solidFill>
          </w14:textFill>
        </w:rPr>
        <w:t>名的取消评优资格。</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2、该评比结果作为校级优良学风班及</w:t>
      </w:r>
      <w:r>
        <w:rPr>
          <w:rFonts w:hint="eastAsia" w:ascii="仿宋" w:hAnsi="仿宋" w:eastAsia="仿宋" w:cs="仿宋"/>
          <w:color w:val="000000" w:themeColor="text1"/>
          <w:sz w:val="28"/>
          <w:szCs w:val="28"/>
          <w:lang w:eastAsia="zh-CN"/>
          <w14:textFill>
            <w14:solidFill>
              <w14:schemeClr w14:val="tx1"/>
            </w14:solidFill>
          </w14:textFill>
        </w:rPr>
        <w:t>优秀班主任、</w:t>
      </w:r>
      <w:r>
        <w:rPr>
          <w:rFonts w:hint="eastAsia" w:ascii="仿宋" w:hAnsi="仿宋" w:eastAsia="仿宋" w:cs="仿宋"/>
          <w:color w:val="000000" w:themeColor="text1"/>
          <w:sz w:val="28"/>
          <w:szCs w:val="28"/>
          <w14:textFill>
            <w14:solidFill>
              <w14:schemeClr w14:val="tx1"/>
            </w14:solidFill>
          </w14:textFill>
        </w:rPr>
        <w:t>班主任工作考核的评比依据。</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b/>
          <w:bCs/>
          <w:color w:val="000000" w:themeColor="text1"/>
          <w:sz w:val="28"/>
          <w:szCs w:val="28"/>
          <w14:textFill>
            <w14:solidFill>
              <w14:schemeClr w14:val="tx1"/>
            </w14:solidFill>
          </w14:textFill>
        </w:rPr>
        <w:t>实行预申报制度。</w:t>
      </w:r>
      <w:r>
        <w:rPr>
          <w:rFonts w:hint="eastAsia" w:ascii="仿宋" w:hAnsi="仿宋" w:eastAsia="仿宋" w:cs="仿宋"/>
          <w:color w:val="000000" w:themeColor="text1"/>
          <w:sz w:val="28"/>
          <w:szCs w:val="28"/>
          <w14:textFill>
            <w14:solidFill>
              <w14:schemeClr w14:val="tx1"/>
            </w14:solidFill>
          </w14:textFill>
        </w:rPr>
        <w:t>每学期开学的第一个月内，进行本学期优良学风班的预申报，不提交预申报材料者不得参评下学期班级评优。</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4、优良学风班为每学期评选一次，每年两次，</w:t>
      </w:r>
      <w:r>
        <w:rPr>
          <w:rFonts w:hint="eastAsia" w:ascii="仿宋" w:hAnsi="仿宋" w:eastAsia="仿宋" w:cs="仿宋"/>
          <w:b/>
          <w:bCs/>
          <w:color w:val="000000" w:themeColor="text1"/>
          <w:sz w:val="28"/>
          <w:szCs w:val="28"/>
          <w14:textFill>
            <w14:solidFill>
              <w14:schemeClr w14:val="tx1"/>
            </w14:solidFill>
          </w14:textFill>
        </w:rPr>
        <w:t>一般为每年的3月和9月底。</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5、校级优良学风班的比例为</w:t>
      </w:r>
      <w:r>
        <w:rPr>
          <w:rFonts w:hint="eastAsia" w:ascii="仿宋" w:hAnsi="仿宋" w:eastAsia="仿宋" w:cs="仿宋"/>
          <w:b/>
          <w:bCs/>
          <w:color w:val="000000" w:themeColor="text1"/>
          <w:sz w:val="28"/>
          <w:szCs w:val="28"/>
          <w14:textFill>
            <w14:solidFill>
              <w14:schemeClr w14:val="tx1"/>
            </w14:solidFill>
          </w14:textFill>
        </w:rPr>
        <w:t>全院班级总数的25%。</w:t>
      </w:r>
      <w:r>
        <w:rPr>
          <w:rFonts w:hint="eastAsia" w:ascii="仿宋" w:hAnsi="仿宋" w:eastAsia="仿宋" w:cs="仿宋"/>
          <w:color w:val="000000" w:themeColor="text1"/>
          <w:sz w:val="28"/>
          <w:szCs w:val="28"/>
          <w:lang w:val="en-US" w:eastAsia="zh-CN"/>
          <w14:textFill>
            <w14:solidFill>
              <w14:schemeClr w14:val="tx1"/>
            </w14:solidFill>
          </w14:textFill>
        </w:rPr>
        <w:t>如本年级无符合条件的班级，由学院综合班级情况调整到其它班级。</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6、各班每学期一开学时，由班主任组织落实该项工作的申报参评，打分评比在本年级内进行。</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7、各班主任应高度重视此项工作，申报材料必须真实可靠，若出现弄虚作假的、隐瞒谎报的，取消该班两学期的评优资格。</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8、其他未尽事宜，如学院当学期做出特殊要求的工作任务未能按时完成的，将由学生工作领导组商讨决定是否取消评优资格或在班级工作项给予减分。</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outlineLvl w:val="9"/>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二、先进班集体</w:t>
      </w:r>
      <w:r>
        <w:rPr>
          <w:rFonts w:hint="eastAsia" w:ascii="仿宋" w:hAnsi="仿宋" w:eastAsia="仿宋" w:cs="仿宋"/>
          <w:b/>
          <w:bCs/>
          <w:color w:val="000000" w:themeColor="text1"/>
          <w:sz w:val="28"/>
          <w:szCs w:val="28"/>
          <w:lang w:val="en-US" w:eastAsia="zh-CN"/>
          <w14:textFill>
            <w14:solidFill>
              <w14:schemeClr w14:val="tx1"/>
            </w14:solidFill>
          </w14:textFill>
        </w:rPr>
        <w:t>评选</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1、“先进班集体”每学年评选一次，在每年9—10月进行。</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、参与评选的班级，在当学年的两个学期均为优良学风班，方有资格申报。</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、评比计分，依据班级上下两学期的学习成绩、班级工作及附加分等情况，按照优良学风班的计分原则进行打分。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、参评班级</w:t>
      </w:r>
      <w:r>
        <w:rPr>
          <w:rFonts w:hint="eastAsia" w:ascii="仿宋" w:hAnsi="仿宋" w:eastAsia="仿宋" w:cs="仿宋"/>
          <w:color w:val="000000" w:themeColor="text1"/>
          <w:sz w:val="28"/>
          <w:szCs w:val="28"/>
          <w:lang w:eastAsia="zh-CN"/>
          <w14:textFill>
            <w14:solidFill>
              <w14:schemeClr w14:val="tx1"/>
            </w14:solidFill>
          </w14:textFill>
        </w:rPr>
        <w:t>如数量未满足学生处给出比例时，评选班级只做展示汇报。超出评选比例时，</w:t>
      </w:r>
      <w:r>
        <w:rPr>
          <w:rFonts w:hint="eastAsia" w:ascii="仿宋" w:hAnsi="仿宋" w:eastAsia="仿宋" w:cs="仿宋"/>
          <w:color w:val="000000" w:themeColor="text1"/>
          <w:sz w:val="28"/>
          <w:szCs w:val="28"/>
          <w14:textFill>
            <w14:solidFill>
              <w14:schemeClr w14:val="tx1"/>
            </w14:solidFill>
          </w14:textFill>
        </w:rPr>
        <w:t>通过PPT展示、班级档案、评委提问等环节，进行公开答辩。最后根据班级综合成绩</w:t>
      </w:r>
      <w:r>
        <w:rPr>
          <w:rFonts w:hint="eastAsia" w:ascii="仿宋" w:hAnsi="仿宋" w:eastAsia="仿宋" w:cs="仿宋"/>
          <w:color w:val="000000" w:themeColor="text1"/>
          <w:sz w:val="28"/>
          <w:szCs w:val="28"/>
          <w:lang w:eastAsia="zh-CN"/>
          <w14:textFill>
            <w14:solidFill>
              <w14:schemeClr w14:val="tx1"/>
            </w14:solidFill>
          </w14:textFill>
        </w:rPr>
        <w:t>（优良学风班评分方法）</w:t>
      </w:r>
      <w:r>
        <w:rPr>
          <w:rFonts w:hint="eastAsia" w:ascii="仿宋" w:hAnsi="仿宋" w:eastAsia="仿宋" w:cs="仿宋"/>
          <w:color w:val="000000" w:themeColor="text1"/>
          <w:sz w:val="28"/>
          <w:szCs w:val="28"/>
          <w14:textFill>
            <w14:solidFill>
              <w14:schemeClr w14:val="tx1"/>
            </w14:solidFill>
          </w14:textFill>
        </w:rPr>
        <w:t>占</w:t>
      </w:r>
      <w:r>
        <w:rPr>
          <w:rFonts w:hint="eastAsia" w:ascii="仿宋" w:hAnsi="仿宋" w:eastAsia="仿宋" w:cs="仿宋"/>
          <w:color w:val="000000" w:themeColor="text1"/>
          <w:sz w:val="28"/>
          <w:szCs w:val="28"/>
          <w:lang w:val="en-US" w:eastAsia="zh-CN"/>
          <w14:textFill>
            <w14:solidFill>
              <w14:schemeClr w14:val="tx1"/>
            </w14:solidFill>
          </w14:textFill>
        </w:rPr>
        <w:t>80</w:t>
      </w:r>
      <w:r>
        <w:rPr>
          <w:rFonts w:hint="eastAsia" w:ascii="仿宋" w:hAnsi="仿宋" w:eastAsia="仿宋" w:cs="仿宋"/>
          <w:color w:val="000000" w:themeColor="text1"/>
          <w:sz w:val="28"/>
          <w:szCs w:val="28"/>
          <w14:textFill>
            <w14:solidFill>
              <w14:schemeClr w14:val="tx1"/>
            </w14:solidFill>
          </w14:textFill>
        </w:rPr>
        <w:t>%，答辩成绩占</w:t>
      </w:r>
      <w:r>
        <w:rPr>
          <w:rFonts w:hint="eastAsia" w:ascii="仿宋" w:hAnsi="仿宋" w:eastAsia="仿宋" w:cs="仿宋"/>
          <w:color w:val="000000" w:themeColor="text1"/>
          <w:sz w:val="28"/>
          <w:szCs w:val="28"/>
          <w:lang w:val="en-US" w:eastAsia="zh-CN"/>
          <w14:textFill>
            <w14:solidFill>
              <w14:schemeClr w14:val="tx1"/>
            </w14:solidFill>
          </w14:textFill>
        </w:rPr>
        <w:t>20</w:t>
      </w:r>
      <w:r>
        <w:rPr>
          <w:rFonts w:hint="eastAsia" w:ascii="仿宋" w:hAnsi="仿宋" w:eastAsia="仿宋" w:cs="仿宋"/>
          <w:color w:val="000000" w:themeColor="text1"/>
          <w:sz w:val="28"/>
          <w:szCs w:val="28"/>
          <w14:textFill>
            <w14:solidFill>
              <w14:schemeClr w14:val="tx1"/>
            </w14:solidFill>
          </w14:textFill>
        </w:rPr>
        <w:t>%进行打分评比</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5</w:t>
      </w:r>
      <w:r>
        <w:rPr>
          <w:rFonts w:hint="eastAsia" w:ascii="仿宋" w:hAnsi="仿宋" w:eastAsia="仿宋" w:cs="仿宋"/>
          <w:b/>
          <w:bCs/>
          <w:color w:val="000000" w:themeColor="text1"/>
          <w:sz w:val="28"/>
          <w:szCs w:val="28"/>
          <w14:textFill>
            <w14:solidFill>
              <w14:schemeClr w14:val="tx1"/>
            </w14:solidFill>
          </w14:textFill>
        </w:rPr>
        <w:t>、校级先进班集体的比例为不超过全院班级总数的15%。</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、有下列情形之一的，取消申报资格：</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（1）本学年内，班内有学生受到校、院行政处分的；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（2）本学年内，班级出现重大安全事故的。</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outlineLvl w:val="9"/>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三、优秀班主任评选</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院级优秀班主任所带班级必须有一个班当学期被评为优良学风班，根据优良学风班成绩进行推选，优秀比例为学院班级总数的30%。校级优秀班主任必须是先进班集体的班级，根据校学工部分配名额及成绩排名上报。</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outlineLvl w:val="9"/>
        <w:rPr>
          <w:rFonts w:hint="eastAsia"/>
          <w:b/>
          <w:bCs/>
          <w:color w:val="000000" w:themeColor="text1"/>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w:t>
      </w:r>
      <w:r>
        <w:rPr>
          <w:rFonts w:hint="eastAsia" w:ascii="仿宋" w:hAnsi="仿宋" w:eastAsia="仿宋" w:cs="仿宋"/>
          <w:b/>
          <w:bCs/>
          <w:color w:val="000000" w:themeColor="text1"/>
          <w:sz w:val="28"/>
          <w:szCs w:val="28"/>
          <w14:textFill>
            <w14:solidFill>
              <w14:schemeClr w14:val="tx1"/>
            </w14:solidFill>
          </w14:textFill>
        </w:rPr>
        <w:t>、本办法</w:t>
      </w:r>
      <w:r>
        <w:rPr>
          <w:rFonts w:hint="eastAsia" w:ascii="仿宋" w:hAnsi="仿宋" w:eastAsia="仿宋" w:cs="仿宋"/>
          <w:b/>
          <w:bCs/>
          <w:color w:val="000000" w:themeColor="text1"/>
          <w:sz w:val="28"/>
          <w:szCs w:val="28"/>
          <w:lang w:val="en-US" w:eastAsia="zh-CN"/>
          <w14:textFill>
            <w14:solidFill>
              <w14:schemeClr w14:val="tx1"/>
            </w14:solidFill>
          </w14:textFill>
        </w:rPr>
        <w:t>自2019年2月开始执行，本办法解释权在艺术学院学生工作组</w:t>
      </w:r>
      <w:r>
        <w:rPr>
          <w:rFonts w:hint="eastAsia" w:ascii="仿宋" w:hAnsi="仿宋" w:eastAsia="仿宋" w:cs="仿宋"/>
          <w:b/>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艺术学院学生科</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2019年2月</w:t>
      </w:r>
    </w:p>
    <w:sectPr>
      <w:footerReference r:id="rId3" w:type="default"/>
      <w:pgSz w:w="11906" w:h="16838"/>
      <w:pgMar w:top="1440" w:right="1162"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B36AC"/>
    <w:rsid w:val="0CFB4A8B"/>
    <w:rsid w:val="122C0F1B"/>
    <w:rsid w:val="18F72E7C"/>
    <w:rsid w:val="21FD7E90"/>
    <w:rsid w:val="2FC01362"/>
    <w:rsid w:val="325F5E04"/>
    <w:rsid w:val="34B95A5F"/>
    <w:rsid w:val="35D01F12"/>
    <w:rsid w:val="39C14268"/>
    <w:rsid w:val="43512B93"/>
    <w:rsid w:val="47CA6B1D"/>
    <w:rsid w:val="4E602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2435</Words>
  <Characters>2552</Characters>
  <Paragraphs>69</Paragraphs>
  <TotalTime>17</TotalTime>
  <ScaleCrop>false</ScaleCrop>
  <LinksUpToDate>false</LinksUpToDate>
  <CharactersWithSpaces>2667</CharactersWithSpaces>
  <Application>WPS Office_11.1.0.8389_F1E327BC-269C-435d-A152-05C5408002CA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2018-10-19T11:03:00Z</dcterms:created>
  <dc:creator>夏</dc:creator>
  <cp:lastModifiedBy>夏夏</cp:lastModifiedBy>
  <cp:lastPrinted>2019-03-13T00:53:00Z</cp:lastPrinted>
  <dcterms:modified xsi:type="dcterms:W3CDTF">2019-03-13T01:55:54Z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