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r>
        <w:rPr>
          <w:rFonts w:hint="eastAsia" w:ascii="黑体" w:hAnsi="黑体" w:eastAsia="黑体"/>
          <w:sz w:val="30"/>
          <w:szCs w:val="30"/>
        </w:rPr>
        <w:t>中北大学</w:t>
      </w:r>
      <w:r>
        <w:rPr>
          <w:rFonts w:ascii="黑体" w:hAnsi="黑体" w:eastAsia="黑体"/>
          <w:sz w:val="30"/>
          <w:szCs w:val="30"/>
        </w:rPr>
        <w:t>家庭经济困难</w:t>
      </w:r>
      <w:r>
        <w:rPr>
          <w:rFonts w:hint="eastAsia" w:ascii="黑体" w:hAnsi="黑体" w:eastAsia="黑体"/>
          <w:sz w:val="30"/>
          <w:szCs w:val="30"/>
        </w:rPr>
        <w:t>本科</w:t>
      </w:r>
      <w:r>
        <w:rPr>
          <w:rFonts w:ascii="黑体" w:hAnsi="黑体" w:eastAsia="黑体"/>
          <w:sz w:val="30"/>
          <w:szCs w:val="30"/>
        </w:rPr>
        <w:t>学生</w:t>
      </w:r>
      <w:r>
        <w:rPr>
          <w:rFonts w:hint="eastAsia" w:ascii="黑体" w:hAnsi="黑体" w:eastAsia="黑体"/>
          <w:sz w:val="30"/>
          <w:szCs w:val="30"/>
        </w:rPr>
        <w:t>认定</w:t>
      </w:r>
      <w:r>
        <w:rPr>
          <w:rFonts w:ascii="黑体" w:hAnsi="黑体" w:eastAsia="黑体"/>
          <w:sz w:val="30"/>
          <w:szCs w:val="30"/>
        </w:rPr>
        <w:t>班级</w:t>
      </w:r>
      <w:r>
        <w:rPr>
          <w:rFonts w:hint="eastAsia" w:ascii="黑体" w:hAnsi="黑体" w:eastAsia="黑体"/>
          <w:sz w:val="30"/>
          <w:szCs w:val="30"/>
        </w:rPr>
        <w:t>评议</w:t>
      </w:r>
      <w:r>
        <w:rPr>
          <w:rFonts w:ascii="黑体" w:hAnsi="黑体" w:eastAsia="黑体"/>
          <w:sz w:val="30"/>
          <w:szCs w:val="30"/>
        </w:rPr>
        <w:t>结果报告</w:t>
      </w:r>
      <w:r>
        <w:rPr>
          <w:rFonts w:hint="eastAsia" w:ascii="黑体" w:hAnsi="黑体" w:eastAsia="黑体"/>
          <w:sz w:val="30"/>
          <w:szCs w:val="30"/>
        </w:rPr>
        <w:t>单</w:t>
      </w:r>
    </w:p>
    <w:p>
      <w:pPr>
        <w:ind w:left="-708" w:leftChars="-337"/>
        <w:jc w:val="left"/>
        <w:rPr>
          <w:rFonts w:ascii="宋体" w:hAnsi="宋体" w:eastAsia="宋体"/>
          <w:sz w:val="28"/>
          <w:szCs w:val="28"/>
        </w:rPr>
      </w:pPr>
      <w:r>
        <w:rPr>
          <w:rFonts w:hint="eastAsia" w:ascii="宋体" w:hAnsi="宋体" w:eastAsia="宋体"/>
          <w:sz w:val="28"/>
          <w:szCs w:val="28"/>
        </w:rPr>
        <w:t>班级</w:t>
      </w:r>
      <w:r>
        <w:rPr>
          <w:rFonts w:ascii="宋体" w:hAnsi="宋体" w:eastAsia="宋体"/>
          <w:sz w:val="28"/>
          <w:szCs w:val="28"/>
        </w:rPr>
        <w:t>：</w:t>
      </w:r>
    </w:p>
    <w:tbl>
      <w:tblPr>
        <w:tblStyle w:val="5"/>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085"/>
        <w:gridCol w:w="1890"/>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jc w:val="left"/>
              <w:rPr>
                <w:rFonts w:ascii="宋体" w:hAnsi="宋体" w:eastAsia="宋体"/>
                <w:sz w:val="28"/>
                <w:szCs w:val="28"/>
              </w:rPr>
            </w:pPr>
            <w:r>
              <w:rPr>
                <w:rFonts w:hint="eastAsia" w:ascii="宋体" w:hAnsi="宋体" w:eastAsia="宋体"/>
                <w:sz w:val="28"/>
                <w:szCs w:val="28"/>
              </w:rPr>
              <w:t>主持人</w:t>
            </w:r>
          </w:p>
        </w:tc>
        <w:tc>
          <w:tcPr>
            <w:tcW w:w="2085" w:type="dxa"/>
          </w:tcPr>
          <w:p>
            <w:pPr>
              <w:jc w:val="left"/>
              <w:rPr>
                <w:rFonts w:ascii="宋体" w:hAnsi="宋体" w:eastAsia="宋体"/>
                <w:sz w:val="28"/>
                <w:szCs w:val="28"/>
              </w:rPr>
            </w:pPr>
          </w:p>
        </w:tc>
        <w:tc>
          <w:tcPr>
            <w:tcW w:w="1890" w:type="dxa"/>
          </w:tcPr>
          <w:p>
            <w:pPr>
              <w:jc w:val="left"/>
              <w:rPr>
                <w:rFonts w:ascii="宋体" w:hAnsi="宋体" w:eastAsia="宋体"/>
                <w:sz w:val="28"/>
                <w:szCs w:val="28"/>
              </w:rPr>
            </w:pPr>
            <w:r>
              <w:rPr>
                <w:rFonts w:hint="eastAsia" w:ascii="宋体" w:hAnsi="宋体" w:eastAsia="宋体"/>
                <w:sz w:val="28"/>
                <w:szCs w:val="28"/>
              </w:rPr>
              <w:t>时间</w:t>
            </w:r>
            <w:r>
              <w:rPr>
                <w:rFonts w:ascii="宋体" w:hAnsi="宋体" w:eastAsia="宋体"/>
                <w:sz w:val="28"/>
                <w:szCs w:val="28"/>
              </w:rPr>
              <w:t>及地点</w:t>
            </w:r>
          </w:p>
        </w:tc>
        <w:tc>
          <w:tcPr>
            <w:tcW w:w="4388" w:type="dxa"/>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418" w:type="dxa"/>
          </w:tcPr>
          <w:p>
            <w:pPr>
              <w:jc w:val="left"/>
              <w:rPr>
                <w:rFonts w:ascii="宋体" w:hAnsi="宋体" w:eastAsia="宋体"/>
                <w:sz w:val="28"/>
                <w:szCs w:val="28"/>
              </w:rPr>
            </w:pPr>
          </w:p>
          <w:p>
            <w:pPr>
              <w:jc w:val="left"/>
              <w:rPr>
                <w:rFonts w:ascii="宋体" w:hAnsi="宋体" w:eastAsia="宋体"/>
                <w:sz w:val="28"/>
                <w:szCs w:val="28"/>
              </w:rPr>
            </w:pP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评议要点</w:t>
            </w:r>
          </w:p>
          <w:p>
            <w:pPr>
              <w:jc w:val="left"/>
              <w:rPr>
                <w:rFonts w:ascii="宋体" w:hAnsi="宋体" w:eastAsia="宋体"/>
                <w:sz w:val="28"/>
                <w:szCs w:val="28"/>
              </w:rPr>
            </w:pPr>
          </w:p>
          <w:p>
            <w:pPr>
              <w:jc w:val="left"/>
              <w:rPr>
                <w:rFonts w:ascii="宋体" w:hAnsi="宋体" w:eastAsia="宋体"/>
                <w:sz w:val="28"/>
                <w:szCs w:val="28"/>
              </w:rPr>
            </w:pPr>
          </w:p>
          <w:p>
            <w:pPr>
              <w:jc w:val="left"/>
              <w:rPr>
                <w:rFonts w:ascii="宋体" w:hAnsi="宋体" w:eastAsia="宋体"/>
                <w:sz w:val="28"/>
                <w:szCs w:val="28"/>
              </w:rPr>
            </w:pPr>
          </w:p>
          <w:p>
            <w:pPr>
              <w:jc w:val="left"/>
              <w:rPr>
                <w:rFonts w:ascii="宋体" w:hAnsi="宋体" w:eastAsia="宋体"/>
                <w:sz w:val="28"/>
                <w:szCs w:val="28"/>
              </w:rPr>
            </w:pPr>
          </w:p>
          <w:p>
            <w:pPr>
              <w:jc w:val="left"/>
              <w:rPr>
                <w:rFonts w:ascii="宋体" w:hAnsi="宋体" w:eastAsia="宋体"/>
                <w:sz w:val="28"/>
                <w:szCs w:val="28"/>
              </w:rPr>
            </w:pPr>
          </w:p>
          <w:p>
            <w:pPr>
              <w:jc w:val="left"/>
              <w:rPr>
                <w:rFonts w:ascii="宋体" w:hAnsi="宋体" w:eastAsia="宋体"/>
                <w:sz w:val="28"/>
                <w:szCs w:val="28"/>
              </w:rPr>
            </w:pPr>
          </w:p>
        </w:tc>
        <w:tc>
          <w:tcPr>
            <w:tcW w:w="8363" w:type="dxa"/>
            <w:gridSpan w:val="3"/>
            <w:vAlign w:val="top"/>
          </w:tcPr>
          <w:p>
            <w:pPr>
              <w:numPr>
                <w:ilvl w:val="0"/>
                <w:numId w:val="0"/>
              </w:numPr>
              <w:jc w:val="left"/>
              <w:rPr>
                <w:rFonts w:hint="eastAsia" w:ascii="宋体" w:hAnsi="宋体" w:eastAsia="宋体"/>
                <w:color w:val="FF0000"/>
                <w:sz w:val="21"/>
                <w:szCs w:val="21"/>
                <w:lang w:val="en-US" w:eastAsia="zh-CN"/>
              </w:rPr>
            </w:pPr>
            <w:r>
              <w:rPr>
                <w:rFonts w:hint="eastAsia" w:ascii="宋体" w:hAnsi="宋体" w:eastAsia="宋体"/>
                <w:color w:val="FF0000"/>
                <w:sz w:val="21"/>
                <w:szCs w:val="21"/>
                <w:lang w:val="en-US" w:eastAsia="zh-CN"/>
              </w:rPr>
              <w:t>评议流程：</w:t>
            </w:r>
          </w:p>
          <w:p>
            <w:pPr>
              <w:numPr>
                <w:ilvl w:val="0"/>
                <w:numId w:val="0"/>
              </w:numPr>
              <w:jc w:val="left"/>
              <w:rPr>
                <w:rFonts w:hint="eastAsia" w:ascii="宋体" w:hAnsi="宋体" w:eastAsia="宋体"/>
                <w:color w:val="FF0000"/>
                <w:sz w:val="21"/>
                <w:szCs w:val="21"/>
                <w:lang w:val="en-US" w:eastAsia="zh-CN"/>
              </w:rPr>
            </w:pPr>
            <w:r>
              <w:rPr>
                <w:rFonts w:hint="eastAsia" w:ascii="宋体" w:hAnsi="宋体" w:eastAsia="宋体"/>
                <w:color w:val="FF0000"/>
                <w:sz w:val="21"/>
                <w:szCs w:val="21"/>
                <w:lang w:val="en-US" w:eastAsia="zh-CN"/>
              </w:rPr>
              <w:t>1.评议小组成员审核申请同学是否符合认定条件；</w:t>
            </w:r>
          </w:p>
          <w:p>
            <w:pPr>
              <w:numPr>
                <w:ilvl w:val="0"/>
                <w:numId w:val="0"/>
              </w:numPr>
              <w:jc w:val="left"/>
              <w:rPr>
                <w:rFonts w:hint="eastAsia" w:ascii="宋体" w:hAnsi="宋体" w:eastAsia="宋体"/>
                <w:color w:val="FF0000"/>
                <w:sz w:val="21"/>
                <w:szCs w:val="21"/>
                <w:lang w:val="en-US" w:eastAsia="zh-CN"/>
              </w:rPr>
            </w:pPr>
            <w:r>
              <w:rPr>
                <w:rFonts w:hint="eastAsia" w:ascii="宋体" w:hAnsi="宋体" w:eastAsia="宋体"/>
                <w:color w:val="FF0000"/>
                <w:sz w:val="21"/>
                <w:szCs w:val="21"/>
                <w:lang w:val="en-US" w:eastAsia="zh-CN"/>
              </w:rPr>
              <w:t>2.评议小组成员审核XXX同学所上报的材料是否真实、齐备；</w:t>
            </w:r>
          </w:p>
          <w:p>
            <w:pPr>
              <w:numPr>
                <w:numId w:val="0"/>
              </w:numPr>
              <w:jc w:val="left"/>
              <w:rPr>
                <w:rFonts w:hint="default" w:ascii="宋体" w:hAnsi="宋体" w:eastAsia="宋体"/>
                <w:color w:val="FF0000"/>
                <w:sz w:val="21"/>
                <w:szCs w:val="21"/>
                <w:lang w:val="en-US" w:eastAsia="zh-CN"/>
              </w:rPr>
            </w:pPr>
            <w:r>
              <w:rPr>
                <w:rFonts w:hint="eastAsia" w:ascii="宋体" w:hAnsi="宋体" w:eastAsia="宋体"/>
                <w:color w:val="FF0000"/>
                <w:sz w:val="21"/>
                <w:szCs w:val="21"/>
                <w:lang w:val="en-US" w:eastAsia="zh-CN"/>
              </w:rPr>
              <w:t>3.评议小组成员主要参考学生家庭经济因素、特殊群体因素、地区经济社会发展水平因素、突发状况因素、学生消费因素及其它影响家庭经济状况的有关因素；</w:t>
            </w:r>
          </w:p>
          <w:p>
            <w:pPr>
              <w:numPr>
                <w:numId w:val="0"/>
              </w:numPr>
              <w:jc w:val="left"/>
              <w:rPr>
                <w:rFonts w:hint="default" w:ascii="宋体" w:hAnsi="宋体" w:eastAsia="宋体"/>
                <w:color w:val="FF0000"/>
                <w:sz w:val="21"/>
                <w:szCs w:val="21"/>
                <w:lang w:val="en-US" w:eastAsia="zh-CN"/>
              </w:rPr>
            </w:pPr>
            <w:r>
              <w:rPr>
                <w:rFonts w:hint="eastAsia" w:ascii="宋体" w:hAnsi="宋体" w:eastAsia="宋体"/>
                <w:color w:val="FF0000"/>
                <w:sz w:val="21"/>
                <w:szCs w:val="21"/>
                <w:lang w:val="en-US" w:eastAsia="zh-CN"/>
              </w:rPr>
              <w:t>4.根据学生家庭经济困难情况，将家庭经济困难学生确定为特殊困难学生、困难学生、一般困难学生三种认定类型。高年级如有家庭经济突发状况困难学生根据突发状况的实际情况区别认定为特殊困难学生、困难学生、一般困难学生三种类型。（参见下文说明）</w:t>
            </w:r>
          </w:p>
          <w:p>
            <w:pPr>
              <w:numPr>
                <w:numId w:val="0"/>
              </w:numPr>
              <w:jc w:val="left"/>
              <w:rPr>
                <w:rFonts w:hint="eastAsia" w:ascii="宋体" w:hAnsi="宋体" w:eastAsia="宋体"/>
                <w:color w:val="FF0000"/>
                <w:sz w:val="21"/>
                <w:szCs w:val="21"/>
                <w:lang w:val="en-US" w:eastAsia="zh-CN"/>
              </w:rPr>
            </w:pPr>
            <w:r>
              <w:rPr>
                <w:rFonts w:hint="eastAsia" w:ascii="宋体" w:hAnsi="宋体" w:eastAsia="宋体"/>
                <w:color w:val="FF0000"/>
                <w:sz w:val="21"/>
                <w:szCs w:val="21"/>
                <w:lang w:val="en-US" w:eastAsia="zh-CN"/>
              </w:rPr>
              <w:t>5.有下列情形之一的学生，不作家庭经济困难学生认定！！！</w:t>
            </w:r>
          </w:p>
          <w:p>
            <w:pPr>
              <w:numPr>
                <w:numId w:val="0"/>
              </w:numPr>
              <w:jc w:val="left"/>
              <w:rPr>
                <w:rFonts w:hint="eastAsia" w:ascii="宋体" w:hAnsi="宋体" w:eastAsia="宋体"/>
                <w:color w:val="FF0000"/>
                <w:sz w:val="21"/>
                <w:szCs w:val="21"/>
                <w:lang w:val="en-US" w:eastAsia="zh-CN"/>
              </w:rPr>
            </w:pPr>
            <w:r>
              <w:rPr>
                <w:rFonts w:hint="eastAsia" w:ascii="宋体" w:hAnsi="宋体" w:eastAsia="宋体"/>
                <w:color w:val="FF0000"/>
                <w:sz w:val="21"/>
                <w:szCs w:val="21"/>
                <w:lang w:val="en-US" w:eastAsia="zh-CN"/>
              </w:rPr>
              <w:t>（1）学生或监护人不提出家庭经济困难学生认定申请，或不按规定、不按时间要求提出家庭经济困难学生认定申请。</w:t>
            </w:r>
          </w:p>
          <w:p>
            <w:pPr>
              <w:numPr>
                <w:numId w:val="0"/>
              </w:numPr>
              <w:jc w:val="left"/>
              <w:rPr>
                <w:rFonts w:hint="eastAsia" w:ascii="宋体" w:hAnsi="宋体" w:eastAsia="宋体"/>
                <w:color w:val="FF0000"/>
                <w:sz w:val="21"/>
                <w:szCs w:val="21"/>
                <w:lang w:val="en-US" w:eastAsia="zh-CN"/>
              </w:rPr>
            </w:pPr>
            <w:r>
              <w:rPr>
                <w:rFonts w:hint="eastAsia" w:ascii="宋体" w:hAnsi="宋体" w:eastAsia="宋体"/>
                <w:color w:val="FF0000"/>
                <w:sz w:val="21"/>
                <w:szCs w:val="21"/>
                <w:lang w:val="en-US" w:eastAsia="zh-CN"/>
              </w:rPr>
              <w:t>（2）学生或监护人不如实填写《申请表》的，提供相关材料不真实的。</w:t>
            </w:r>
          </w:p>
          <w:p>
            <w:pPr>
              <w:numPr>
                <w:numId w:val="0"/>
              </w:numPr>
              <w:jc w:val="left"/>
              <w:rPr>
                <w:rFonts w:hint="eastAsia" w:ascii="宋体" w:hAnsi="宋体" w:eastAsia="宋体"/>
                <w:color w:val="FF0000"/>
                <w:sz w:val="21"/>
                <w:szCs w:val="21"/>
                <w:lang w:val="en-US" w:eastAsia="zh-CN"/>
              </w:rPr>
            </w:pPr>
            <w:r>
              <w:rPr>
                <w:rFonts w:hint="eastAsia" w:ascii="宋体" w:hAnsi="宋体" w:eastAsia="宋体"/>
                <w:color w:val="FF0000"/>
                <w:sz w:val="21"/>
                <w:szCs w:val="21"/>
                <w:lang w:val="en-US" w:eastAsia="zh-CN"/>
              </w:rPr>
              <w:t>（3）存在下列不符合家庭经济困难学生认定要求的情形：第一，无特殊原因，在公寓外租房住宿者；第二，平时消费水平明显高于在校学生的平均消费水平者；第三，消费高档娱乐电器、电子产品、高档时装、高档化妆品等奢侈用品者或有其它奢侈消费行为者；第四，有抽烟、酗酒行为，或经常性出入营业场所消费者；第五，存有与其家庭经济困难状况不相符的其他高消费行为或不当消费行为者。</w:t>
            </w:r>
          </w:p>
          <w:p>
            <w:pPr>
              <w:keepNext w:val="0"/>
              <w:keepLines w:val="0"/>
              <w:widowControl/>
              <w:suppressLineNumbers w:val="0"/>
              <w:jc w:val="left"/>
              <w:rPr>
                <w:rFonts w:hint="eastAsia" w:ascii="宋体" w:hAnsi="宋体" w:eastAsia="宋体"/>
                <w:color w:val="FF0000"/>
                <w:sz w:val="21"/>
                <w:szCs w:val="21"/>
                <w:lang w:val="en-US" w:eastAsia="zh-CN"/>
              </w:rPr>
            </w:pPr>
            <w:r>
              <w:rPr>
                <w:rFonts w:hint="eastAsia" w:ascii="宋体" w:hAnsi="宋体" w:eastAsia="宋体"/>
                <w:color w:val="FF0000"/>
                <w:sz w:val="21"/>
                <w:szCs w:val="21"/>
                <w:lang w:val="en-US" w:eastAsia="zh-CN"/>
              </w:rPr>
              <w:t>6.最后经讨论确定认定名单。</w:t>
            </w:r>
          </w:p>
          <w:p>
            <w:pPr>
              <w:keepNext w:val="0"/>
              <w:keepLines w:val="0"/>
              <w:widowControl/>
              <w:suppressLineNumbers w:val="0"/>
              <w:jc w:val="left"/>
              <w:rPr>
                <w:rFonts w:hint="default" w:ascii="宋体" w:hAnsi="宋体" w:eastAsia="宋体" w:cstheme="minorBidi"/>
                <w:color w:val="FF0000"/>
                <w:kern w:val="2"/>
                <w:sz w:val="28"/>
                <w:szCs w:val="28"/>
                <w:lang w:val="en-US" w:eastAsia="zh-CN" w:bidi="ar-SA"/>
              </w:rPr>
            </w:pPr>
            <w:bookmarkStart w:id="0" w:name="_GoBack"/>
            <w:bookmarkEnd w:id="0"/>
            <w:r>
              <w:rPr>
                <w:rFonts w:hint="eastAsia" w:ascii="宋体" w:hAnsi="宋体" w:eastAsia="宋体"/>
                <w:color w:val="FF0000"/>
                <w:sz w:val="21"/>
                <w:szCs w:val="21"/>
                <w:lang w:val="en-US" w:eastAsia="zh-CN"/>
              </w:rPr>
              <w:t>（评议会议确定的认定学生名单要在班级内部公示）</w:t>
            </w:r>
            <w:r>
              <w:rPr>
                <w:rFonts w:ascii="宋体" w:hAnsi="宋体" w:eastAsia="宋体" w:cs="宋体"/>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评议</w:t>
            </w:r>
            <w:r>
              <w:rPr>
                <w:rFonts w:ascii="宋体" w:hAnsi="宋体" w:eastAsia="宋体"/>
                <w:sz w:val="28"/>
                <w:szCs w:val="28"/>
              </w:rPr>
              <w:t>结果</w:t>
            </w:r>
          </w:p>
          <w:p>
            <w:pPr>
              <w:jc w:val="left"/>
              <w:rPr>
                <w:rFonts w:ascii="宋体" w:hAnsi="宋体" w:eastAsia="宋体"/>
                <w:sz w:val="28"/>
                <w:szCs w:val="28"/>
              </w:rPr>
            </w:pPr>
          </w:p>
        </w:tc>
        <w:tc>
          <w:tcPr>
            <w:tcW w:w="8363" w:type="dxa"/>
            <w:gridSpan w:val="3"/>
            <w:vAlign w:val="top"/>
          </w:tcPr>
          <w:p>
            <w:pPr>
              <w:jc w:val="left"/>
              <w:rPr>
                <w:rFonts w:hint="default" w:ascii="宋体" w:hAnsi="宋体" w:eastAsia="宋体" w:cstheme="minorBidi"/>
                <w:color w:val="FF0000"/>
                <w:kern w:val="2"/>
                <w:sz w:val="28"/>
                <w:szCs w:val="28"/>
                <w:lang w:val="en-US" w:eastAsia="zh-CN" w:bidi="ar-SA"/>
              </w:rPr>
            </w:pPr>
            <w:r>
              <w:rPr>
                <w:rFonts w:hint="eastAsia" w:ascii="宋体" w:hAnsi="宋体" w:eastAsia="宋体"/>
                <w:color w:val="FF0000"/>
                <w:sz w:val="28"/>
                <w:szCs w:val="28"/>
                <w:lang w:val="en-US" w:eastAsia="zh-CN"/>
              </w:rPr>
              <w:t>经评议小组评议，一致同意认定XXX、XXX同学为家庭经济困难学生。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评议</w:t>
            </w:r>
            <w:r>
              <w:rPr>
                <w:rFonts w:ascii="宋体" w:hAnsi="宋体" w:eastAsia="宋体"/>
                <w:sz w:val="28"/>
                <w:szCs w:val="28"/>
              </w:rPr>
              <w:t>小组成员签字</w:t>
            </w:r>
          </w:p>
          <w:p>
            <w:pPr>
              <w:jc w:val="left"/>
              <w:rPr>
                <w:rFonts w:ascii="宋体" w:hAnsi="宋体" w:eastAsia="宋体"/>
                <w:sz w:val="28"/>
                <w:szCs w:val="28"/>
              </w:rPr>
            </w:pPr>
          </w:p>
        </w:tc>
        <w:tc>
          <w:tcPr>
            <w:tcW w:w="8363" w:type="dxa"/>
            <w:gridSpan w:val="3"/>
            <w:vAlign w:val="top"/>
          </w:tcPr>
          <w:p>
            <w:pPr>
              <w:numPr>
                <w:ilvl w:val="0"/>
                <w:numId w:val="0"/>
              </w:numPr>
              <w:jc w:val="left"/>
              <w:rPr>
                <w:rFonts w:hint="eastAsia" w:ascii="宋体" w:hAnsi="宋体" w:eastAsia="宋体"/>
                <w:color w:val="FF0000"/>
                <w:sz w:val="28"/>
                <w:szCs w:val="28"/>
                <w:lang w:val="en-US" w:eastAsia="zh-CN"/>
              </w:rPr>
            </w:pPr>
            <w:r>
              <w:rPr>
                <w:rFonts w:hint="eastAsia" w:ascii="宋体" w:hAnsi="宋体" w:eastAsia="宋体"/>
                <w:color w:val="FF0000"/>
                <w:sz w:val="28"/>
                <w:szCs w:val="28"/>
                <w:lang w:val="en-US" w:eastAsia="zh-CN"/>
              </w:rPr>
              <w:t>班级评议小组人数不少于班级总人数的20%；申请参评的学生不得担任班级评议小组成员。</w:t>
            </w:r>
          </w:p>
          <w:p>
            <w:pPr>
              <w:jc w:val="left"/>
              <w:rPr>
                <w:rFonts w:ascii="宋体" w:hAnsi="宋体" w:eastAsia="宋体"/>
                <w:sz w:val="28"/>
                <w:szCs w:val="28"/>
              </w:rPr>
            </w:pPr>
          </w:p>
          <w:p>
            <w:pPr>
              <w:jc w:val="left"/>
              <w:rPr>
                <w:rFonts w:hint="eastAsia" w:ascii="宋体" w:hAnsi="宋体" w:eastAsia="宋体" w:cstheme="minorBidi"/>
                <w:kern w:val="2"/>
                <w:sz w:val="28"/>
                <w:szCs w:val="28"/>
                <w:lang w:val="en-US" w:eastAsia="zh-CN" w:bidi="ar-SA"/>
              </w:rPr>
            </w:pPr>
            <w:r>
              <w:rPr>
                <w:rFonts w:hint="eastAsia" w:ascii="宋体" w:hAnsi="宋体" w:eastAsia="宋体"/>
                <w:sz w:val="28"/>
                <w:szCs w:val="28"/>
              </w:rPr>
              <w:t xml:space="preserve">                        评议组</w:t>
            </w:r>
            <w:r>
              <w:rPr>
                <w:rFonts w:ascii="宋体" w:hAnsi="宋体" w:eastAsia="宋体"/>
                <w:sz w:val="28"/>
                <w:szCs w:val="28"/>
              </w:rPr>
              <w:t>组长签字</w:t>
            </w:r>
            <w:r>
              <w:rPr>
                <w:rFonts w:hint="eastAsia" w:ascii="宋体" w:hAnsi="宋体" w:eastAsia="宋体"/>
                <w:sz w:val="28"/>
                <w:szCs w:val="28"/>
              </w:rPr>
              <w:t>：</w:t>
            </w:r>
            <w:r>
              <w:rPr>
                <w:rFonts w:hint="eastAsia" w:ascii="宋体" w:hAnsi="宋体" w:eastAsia="宋体"/>
                <w:color w:val="FF0000"/>
                <w:sz w:val="28"/>
                <w:szCs w:val="28"/>
                <w:lang w:val="en-US" w:eastAsia="zh-CN"/>
              </w:rPr>
              <w:t>班主任亲笔手签</w:t>
            </w:r>
          </w:p>
        </w:tc>
      </w:tr>
    </w:tbl>
    <w:p>
      <w:pPr>
        <w:ind w:left="-708" w:leftChars="-337"/>
        <w:jc w:val="left"/>
        <w:rPr>
          <w:rFonts w:hint="eastAsia" w:ascii="宋体" w:hAnsi="宋体" w:eastAsia="宋体"/>
          <w:sz w:val="18"/>
          <w:szCs w:val="18"/>
          <w:lang w:eastAsia="zh-CN"/>
        </w:rPr>
      </w:pPr>
      <w:r>
        <w:rPr>
          <w:rFonts w:hint="eastAsia" w:ascii="宋体" w:hAnsi="宋体" w:eastAsia="宋体"/>
          <w:sz w:val="18"/>
          <w:szCs w:val="18"/>
        </w:rPr>
        <w:t>说明</w:t>
      </w:r>
      <w:r>
        <w:rPr>
          <w:rFonts w:ascii="宋体" w:hAnsi="宋体" w:eastAsia="宋体"/>
          <w:sz w:val="18"/>
          <w:szCs w:val="18"/>
        </w:rPr>
        <w:t>：评议要点</w:t>
      </w:r>
      <w:r>
        <w:rPr>
          <w:rFonts w:hint="eastAsia" w:ascii="宋体" w:hAnsi="宋体" w:eastAsia="宋体"/>
          <w:sz w:val="18"/>
          <w:szCs w:val="18"/>
          <w:lang w:val="en-US" w:eastAsia="zh-CN"/>
        </w:rPr>
        <w:t>4</w:t>
      </w:r>
      <w:r>
        <w:rPr>
          <w:rFonts w:hint="eastAsia" w:ascii="宋体" w:hAnsi="宋体" w:eastAsia="宋体"/>
          <w:sz w:val="18"/>
          <w:szCs w:val="18"/>
          <w:lang w:eastAsia="zh-CN"/>
        </w:rPr>
        <w:t>中认定类别需要说明。（</w:t>
      </w:r>
      <w:r>
        <w:rPr>
          <w:rFonts w:hint="eastAsia" w:ascii="宋体" w:hAnsi="宋体" w:eastAsia="宋体"/>
          <w:sz w:val="18"/>
          <w:szCs w:val="18"/>
        </w:rPr>
        <w:t>1.特殊困难学生。指学生属于扶贫部门认定的建档立卡贫困家庭子女，民政部门认定的最低生活保障家庭子女、特困救助供养人员、孤弃学生，残联认定的残疾人及残疾人子女，烈士子女等。2.困难学生。指学生属于父母双方失业或父母一方丧失劳动能力、单亲家庭、家在边远贫困地区及少数民族地区以务农为主，收入水平较低、正常生活有困难的家庭子女，以及父母中有人需常年接受治疗，家庭经济比较困难的学生。 3.一般困难学生。指除特殊困难学生、困难学生以外，学生及其家庭没有能力提供或仅能部分提供其在校期间学习和生活基本支出的学生。</w:t>
      </w:r>
      <w:r>
        <w:rPr>
          <w:rFonts w:hint="eastAsia" w:ascii="宋体" w:hAnsi="宋体" w:eastAsia="宋体"/>
          <w:sz w:val="18"/>
          <w:szCs w:val="18"/>
          <w:lang w:eastAsia="zh-CN"/>
        </w:rPr>
        <w:t>）</w:t>
      </w:r>
    </w:p>
    <w:p>
      <w:pPr>
        <w:ind w:left="-708" w:leftChars="-337"/>
        <w:jc w:val="left"/>
        <w:rPr>
          <w:rFonts w:ascii="宋体" w:hAnsi="宋体" w:eastAsia="宋体"/>
          <w:sz w:val="18"/>
          <w:szCs w:val="18"/>
        </w:rPr>
      </w:pPr>
      <w:r>
        <w:rPr>
          <w:rFonts w:ascii="宋体" w:hAnsi="宋体" w:eastAsia="宋体"/>
          <w:sz w:val="18"/>
          <w:szCs w:val="18"/>
        </w:rPr>
        <w:t>评议要点</w:t>
      </w:r>
      <w:r>
        <w:rPr>
          <w:rFonts w:ascii="宋体" w:hAnsi="宋体" w:eastAsia="宋体"/>
          <w:sz w:val="18"/>
          <w:szCs w:val="18"/>
        </w:rPr>
        <w:t>主要说明</w:t>
      </w:r>
      <w:r>
        <w:rPr>
          <w:rFonts w:hint="eastAsia" w:ascii="宋体" w:hAnsi="宋体" w:eastAsia="宋体"/>
          <w:sz w:val="18"/>
          <w:szCs w:val="18"/>
        </w:rPr>
        <w:t>申请学生</w:t>
      </w:r>
      <w:r>
        <w:rPr>
          <w:rFonts w:ascii="宋体" w:hAnsi="宋体" w:eastAsia="宋体"/>
          <w:sz w:val="18"/>
          <w:szCs w:val="18"/>
        </w:rPr>
        <w:t>的情况，存在问题及异议；</w:t>
      </w:r>
      <w:r>
        <w:rPr>
          <w:rFonts w:hint="eastAsia" w:ascii="宋体" w:hAnsi="宋体" w:eastAsia="宋体"/>
          <w:sz w:val="18"/>
          <w:szCs w:val="18"/>
        </w:rPr>
        <w:t>评议</w:t>
      </w:r>
      <w:r>
        <w:rPr>
          <w:rFonts w:ascii="宋体" w:hAnsi="宋体" w:eastAsia="宋体"/>
          <w:sz w:val="18"/>
          <w:szCs w:val="18"/>
        </w:rPr>
        <w:t>结果主要说明通过认定</w:t>
      </w:r>
      <w:r>
        <w:rPr>
          <w:rFonts w:hint="eastAsia" w:ascii="宋体" w:hAnsi="宋体" w:eastAsia="宋体"/>
          <w:sz w:val="18"/>
          <w:szCs w:val="18"/>
        </w:rPr>
        <w:t>和</w:t>
      </w:r>
      <w:r>
        <w:rPr>
          <w:rFonts w:ascii="宋体" w:hAnsi="宋体" w:eastAsia="宋体"/>
          <w:sz w:val="18"/>
          <w:szCs w:val="18"/>
        </w:rPr>
        <w:t>未通过认定人</w:t>
      </w:r>
      <w:r>
        <w:rPr>
          <w:rFonts w:hint="eastAsia" w:ascii="宋体" w:hAnsi="宋体" w:eastAsia="宋体"/>
          <w:sz w:val="18"/>
          <w:szCs w:val="18"/>
        </w:rPr>
        <w:t>数</w:t>
      </w:r>
      <w:r>
        <w:rPr>
          <w:rFonts w:ascii="宋体" w:hAnsi="宋体" w:eastAsia="宋体"/>
          <w:sz w:val="18"/>
          <w:szCs w:val="1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3A69"/>
    <w:rsid w:val="000368AE"/>
    <w:rsid w:val="000A7F71"/>
    <w:rsid w:val="00121D94"/>
    <w:rsid w:val="001D59A6"/>
    <w:rsid w:val="001E241D"/>
    <w:rsid w:val="001F0E46"/>
    <w:rsid w:val="00222AC4"/>
    <w:rsid w:val="00327184"/>
    <w:rsid w:val="003D164D"/>
    <w:rsid w:val="00503790"/>
    <w:rsid w:val="00506A1B"/>
    <w:rsid w:val="00550433"/>
    <w:rsid w:val="00584D40"/>
    <w:rsid w:val="00646F92"/>
    <w:rsid w:val="006C2F2D"/>
    <w:rsid w:val="006E189E"/>
    <w:rsid w:val="006F7073"/>
    <w:rsid w:val="0074522F"/>
    <w:rsid w:val="00A05E11"/>
    <w:rsid w:val="00AF5BF0"/>
    <w:rsid w:val="00B178BE"/>
    <w:rsid w:val="00BC3A69"/>
    <w:rsid w:val="00EF7D0B"/>
    <w:rsid w:val="00F0608D"/>
    <w:rsid w:val="5C184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Words>
  <Characters>160</Characters>
  <Lines>1</Lines>
  <Paragraphs>1</Paragraphs>
  <TotalTime>5</TotalTime>
  <ScaleCrop>false</ScaleCrop>
  <LinksUpToDate>false</LinksUpToDate>
  <CharactersWithSpaces>187</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2017-09-13T01:54:00Z</dcterms:created>
  <dc:creator>杨宝东</dc:creator>
  <cp:lastModifiedBy>dell</cp:lastModifiedBy>
  <dcterms:modified xsi:type="dcterms:W3CDTF">2019-10-07T11:44:01Z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