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/>
        </w:rPr>
        <w:t>中北大学艺术学院音乐系于2021年6月举行了键盘、民乐、声乐、西洋管弦2017级毕业音乐会，此次音乐会体现了音乐学、音乐表演专业在获批山西省“一流”专业建设单位背景下，不断强化教学，突出实践育人特色，收到的良好的教学成效。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97960"/>
            <wp:effectExtent l="0" t="0" r="13335" b="13970"/>
            <wp:docPr id="2" name="图片 2" descr="声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声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0655" cy="3930650"/>
            <wp:effectExtent l="0" t="0" r="9525" b="15240"/>
            <wp:docPr id="3" name="图片 3" descr="声乐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声乐演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4827270"/>
            <wp:effectExtent l="0" t="0" r="6350" b="10160"/>
            <wp:docPr id="4" name="图片 4" descr="键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键盘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88410"/>
            <wp:effectExtent l="0" t="0" r="10795" b="8890"/>
            <wp:docPr id="7" name="图片 7" descr="18dc2fa7ff76899964b875c07062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8dc2fa7ff76899964b875c0706274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5010150"/>
            <wp:effectExtent l="0" t="0" r="13335" b="8890"/>
            <wp:docPr id="8" name="图片 8" descr="民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民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7500" cy="3493135"/>
            <wp:effectExtent l="0" t="0" r="1270" b="6985"/>
            <wp:docPr id="9" name="图片 9" descr="民乐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民乐演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02050"/>
            <wp:effectExtent l="0" t="0" r="15875" b="12700"/>
            <wp:docPr id="10" name="图片 10" descr="管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管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081780"/>
            <wp:effectExtent l="0" t="0" r="8890" b="12700"/>
            <wp:docPr id="11" name="图片 11" descr="管弦演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管弦演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2E0F"/>
    <w:rsid w:val="003B5F8B"/>
    <w:rsid w:val="00492E0F"/>
    <w:rsid w:val="004C0FB6"/>
    <w:rsid w:val="00555946"/>
    <w:rsid w:val="00754EDE"/>
    <w:rsid w:val="00A1712F"/>
    <w:rsid w:val="00C372CF"/>
    <w:rsid w:val="00CD6CD5"/>
    <w:rsid w:val="1E906C12"/>
    <w:rsid w:val="34451364"/>
    <w:rsid w:val="397B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16</Words>
  <Characters>96</Characters>
  <Lines>1</Lines>
  <Paragraphs>1</Paragraphs>
  <TotalTime>2</TotalTime>
  <ScaleCrop>false</ScaleCrop>
  <LinksUpToDate>false</LinksUpToDate>
  <CharactersWithSpaces>111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2021-06-02T07:20:00Z</dcterms:created>
  <dc:creator>微软中国</dc:creator>
  <cp:lastModifiedBy>张 琳</cp:lastModifiedBy>
  <dcterms:modified xsi:type="dcterms:W3CDTF">2021-06-07T04:15:25Z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